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11FA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2516AB5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8774ECA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416553A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7D08B98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688289A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8A6261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7ECF32F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83A4B03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F5C6C03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7A87239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432EB51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07A70DE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8EAF6" w14:textId="77777777" w:rsidR="00BF1D53" w:rsidRPr="002E23B4" w:rsidRDefault="00BF1D53" w:rsidP="002E23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AB1F1" w14:textId="74DC2A48" w:rsidR="00F77260" w:rsidRPr="00C520A5" w:rsidRDefault="0089799F" w:rsidP="00F77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2FAF" w:rsidRPr="009F2FAF">
        <w:rPr>
          <w:rFonts w:ascii="Times New Roman" w:hAnsi="Times New Roman" w:cs="Times New Roman"/>
          <w:b/>
          <w:sz w:val="28"/>
          <w:szCs w:val="28"/>
        </w:rPr>
        <w:t>8</w:t>
      </w:r>
      <w:r w:rsidR="00F77260" w:rsidRPr="00C520A5">
        <w:rPr>
          <w:rFonts w:ascii="Times New Roman" w:hAnsi="Times New Roman" w:cs="Times New Roman"/>
          <w:b/>
          <w:sz w:val="28"/>
          <w:szCs w:val="28"/>
        </w:rPr>
        <w:t>.0</w:t>
      </w:r>
      <w:r w:rsidR="009F2FAF" w:rsidRPr="009F2FAF">
        <w:rPr>
          <w:rFonts w:ascii="Times New Roman" w:hAnsi="Times New Roman" w:cs="Times New Roman"/>
          <w:b/>
          <w:sz w:val="28"/>
          <w:szCs w:val="28"/>
        </w:rPr>
        <w:t>6</w:t>
      </w:r>
      <w:r w:rsidR="00F77260" w:rsidRPr="00C520A5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F77260" w:rsidRPr="00C520A5">
        <w:rPr>
          <w:rFonts w:ascii="Times New Roman" w:hAnsi="Times New Roman" w:cs="Times New Roman"/>
          <w:b/>
          <w:sz w:val="28"/>
          <w:szCs w:val="28"/>
          <w:lang w:val="kk-KZ"/>
        </w:rPr>
        <w:t>ж. №</w:t>
      </w:r>
      <w:r w:rsidR="00F77260" w:rsidRPr="00C520A5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9F2FAF" w:rsidRPr="009F2F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77260" w:rsidRPr="00C520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F77260" w:rsidRPr="00C520A5">
        <w:rPr>
          <w:rFonts w:ascii="Times New Roman" w:hAnsi="Times New Roman" w:cs="Times New Roman"/>
          <w:b/>
          <w:bCs/>
          <w:sz w:val="28"/>
          <w:szCs w:val="28"/>
          <w:lang w:val="kk-KZ"/>
        </w:rPr>
        <w:t>АЭжБУ</w:t>
      </w:r>
      <w:proofErr w:type="spellEnd"/>
      <w:r w:rsidR="00F77260" w:rsidRPr="00C520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="00F77260" w:rsidRPr="00C520A5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КеАҚ</w:t>
      </w:r>
      <w:proofErr w:type="spellEnd"/>
      <w:r w:rsidR="00F77260" w:rsidRPr="00C520A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Ғылыми кеңесінің тыс отырысы </w:t>
      </w:r>
    </w:p>
    <w:p w14:paraId="74392478" w14:textId="77777777" w:rsidR="00F77260" w:rsidRPr="00C520A5" w:rsidRDefault="00F77260" w:rsidP="00F77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520A5">
        <w:rPr>
          <w:rFonts w:ascii="Times New Roman" w:hAnsi="Times New Roman" w:cs="Times New Roman"/>
          <w:sz w:val="28"/>
          <w:szCs w:val="28"/>
          <w:lang w:val="kk-KZ"/>
        </w:rPr>
        <w:t xml:space="preserve">Төрайым  – ректор С. </w:t>
      </w:r>
      <w:proofErr w:type="spellStart"/>
      <w:r w:rsidRPr="00C520A5">
        <w:rPr>
          <w:rFonts w:ascii="Times New Roman" w:hAnsi="Times New Roman" w:cs="Times New Roman"/>
          <w:sz w:val="28"/>
          <w:szCs w:val="28"/>
          <w:lang w:val="kk-KZ"/>
        </w:rPr>
        <w:t>Сагинтаева</w:t>
      </w:r>
      <w:proofErr w:type="spellEnd"/>
    </w:p>
    <w:p w14:paraId="4F38F918" w14:textId="77777777" w:rsidR="00F77260" w:rsidRPr="00C520A5" w:rsidRDefault="00F77260" w:rsidP="00F77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520A5">
        <w:rPr>
          <w:rFonts w:ascii="Times New Roman" w:hAnsi="Times New Roman" w:cs="Times New Roman"/>
          <w:sz w:val="28"/>
          <w:szCs w:val="28"/>
          <w:lang w:val="kk-KZ"/>
        </w:rPr>
        <w:t xml:space="preserve">Ғылыми хатшы – доцент А. </w:t>
      </w:r>
      <w:proofErr w:type="spellStart"/>
      <w:r w:rsidRPr="00C520A5">
        <w:rPr>
          <w:rFonts w:ascii="Times New Roman" w:hAnsi="Times New Roman" w:cs="Times New Roman"/>
          <w:sz w:val="28"/>
          <w:szCs w:val="28"/>
          <w:lang w:val="kk-KZ"/>
        </w:rPr>
        <w:t>Бегимбетова</w:t>
      </w:r>
      <w:proofErr w:type="spellEnd"/>
    </w:p>
    <w:p w14:paraId="57B8DDF7" w14:textId="4C4B9CE9" w:rsidR="00F77260" w:rsidRDefault="00F77260" w:rsidP="00F772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520A5">
        <w:rPr>
          <w:rFonts w:ascii="Times New Roman" w:hAnsi="Times New Roman" w:cs="Times New Roman"/>
          <w:sz w:val="28"/>
          <w:szCs w:val="28"/>
          <w:lang w:val="kk-KZ"/>
        </w:rPr>
        <w:t xml:space="preserve">ҚАТЫСҚАНДАР: Ғылыми кеңестің </w:t>
      </w:r>
      <w:r w:rsidR="009F2FAF" w:rsidRPr="009F2FAF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C520A5">
        <w:rPr>
          <w:rFonts w:ascii="Times New Roman" w:hAnsi="Times New Roman" w:cs="Times New Roman"/>
          <w:sz w:val="28"/>
          <w:szCs w:val="28"/>
          <w:lang w:val="kk-KZ"/>
        </w:rPr>
        <w:t xml:space="preserve">  мүшесінен 35 қат</w:t>
      </w:r>
      <w:r w:rsidR="0081185F">
        <w:rPr>
          <w:rFonts w:ascii="Times New Roman" w:hAnsi="Times New Roman" w:cs="Times New Roman"/>
          <w:sz w:val="28"/>
          <w:szCs w:val="28"/>
          <w:lang w:val="kk-KZ"/>
        </w:rPr>
        <w:t>ысты (келу парағы қоса берілді).</w:t>
      </w:r>
    </w:p>
    <w:p w14:paraId="67DD6801" w14:textId="77777777" w:rsidR="009F2FAF" w:rsidRPr="009F2FAF" w:rsidRDefault="009F2FAF" w:rsidP="009F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F2FA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КҮН ТӘРТІБІ:</w:t>
      </w:r>
    </w:p>
    <w:tbl>
      <w:tblPr>
        <w:tblStyle w:val="a8"/>
        <w:tblW w:w="9853" w:type="dxa"/>
        <w:tblLook w:val="01E0" w:firstRow="1" w:lastRow="1" w:firstColumn="1" w:lastColumn="1" w:noHBand="0" w:noVBand="0"/>
      </w:tblPr>
      <w:tblGrid>
        <w:gridCol w:w="821"/>
        <w:gridCol w:w="9032"/>
      </w:tblGrid>
      <w:tr w:rsidR="009F2FAF" w:rsidRPr="006838DF" w14:paraId="2D6DB29F" w14:textId="77777777" w:rsidTr="009F2FAF">
        <w:tc>
          <w:tcPr>
            <w:tcW w:w="821" w:type="dxa"/>
          </w:tcPr>
          <w:p w14:paraId="7B743622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9032" w:type="dxa"/>
          </w:tcPr>
          <w:p w14:paraId="344DA073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9F2FAF">
              <w:rPr>
                <w:sz w:val="28"/>
                <w:szCs w:val="28"/>
                <w:lang w:val="kk-KZ"/>
              </w:rPr>
              <w:t>АЭжБУ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КеАҚ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Ғылыми-әдістемелік кеңесінің жұмысы және келесі оқу жылына арналған міндеттері туралы жылдық есебі.</w:t>
            </w:r>
          </w:p>
          <w:p w14:paraId="21113D69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 Баяндамашы – ҒӘК төрағасы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Коньшин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С.В.</w:t>
            </w:r>
          </w:p>
        </w:tc>
      </w:tr>
      <w:tr w:rsidR="009F2FAF" w:rsidRPr="006838DF" w14:paraId="1699CE8D" w14:textId="77777777" w:rsidTr="009F2FAF">
        <w:tc>
          <w:tcPr>
            <w:tcW w:w="821" w:type="dxa"/>
          </w:tcPr>
          <w:p w14:paraId="646A508E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2.</w:t>
            </w:r>
          </w:p>
        </w:tc>
        <w:tc>
          <w:tcPr>
            <w:tcW w:w="9032" w:type="dxa"/>
          </w:tcPr>
          <w:p w14:paraId="5DA14CC6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Ғылыми-әдістемелік кеңестің 2022/2023 оқу жылына арналған жұмыс жоспарын бекіту</w:t>
            </w:r>
          </w:p>
          <w:p w14:paraId="100B2512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 Баяндамашы – ҒӘК төрағасы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Коньшин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С.В.</w:t>
            </w:r>
          </w:p>
        </w:tc>
      </w:tr>
      <w:tr w:rsidR="009F2FAF" w:rsidRPr="006838DF" w14:paraId="4EF06457" w14:textId="77777777" w:rsidTr="009F2FAF">
        <w:tc>
          <w:tcPr>
            <w:tcW w:w="821" w:type="dxa"/>
          </w:tcPr>
          <w:p w14:paraId="2595B4BE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bookmarkStart w:id="0" w:name="_Hlk105887440"/>
            <w:r w:rsidRPr="009F2FAF">
              <w:rPr>
                <w:sz w:val="28"/>
                <w:szCs w:val="28"/>
                <w:lang w:val="kk-KZ"/>
              </w:rPr>
              <w:t>3.</w:t>
            </w:r>
          </w:p>
        </w:tc>
        <w:tc>
          <w:tcPr>
            <w:tcW w:w="9032" w:type="dxa"/>
          </w:tcPr>
          <w:p w14:paraId="7B43955E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9F2FAF">
              <w:rPr>
                <w:sz w:val="28"/>
                <w:szCs w:val="28"/>
                <w:lang w:val="kk-KZ"/>
              </w:rPr>
              <w:t>АЭжБУ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Ғылыми-техникалық кеңесінің жұмысы және келесі оқу жылына арналған міндеттер туралы жылдық есебі</w:t>
            </w:r>
          </w:p>
          <w:p w14:paraId="6AC627C3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 Баяндамашы –</w:t>
            </w:r>
            <w:r w:rsidRPr="009F2FAF">
              <w:rPr>
                <w:sz w:val="30"/>
                <w:szCs w:val="30"/>
                <w:lang w:val="kk-KZ"/>
              </w:rPr>
              <w:t xml:space="preserve"> </w:t>
            </w:r>
            <w:r w:rsidRPr="009F2FAF">
              <w:rPr>
                <w:sz w:val="28"/>
                <w:szCs w:val="28"/>
                <w:lang w:val="kk-KZ"/>
              </w:rPr>
              <w:t xml:space="preserve">ҒТК төрағасы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Саухимов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А.А.</w:t>
            </w:r>
          </w:p>
        </w:tc>
      </w:tr>
      <w:bookmarkEnd w:id="0"/>
      <w:tr w:rsidR="009F2FAF" w:rsidRPr="006838DF" w14:paraId="778BD618" w14:textId="77777777" w:rsidTr="009F2FAF">
        <w:tc>
          <w:tcPr>
            <w:tcW w:w="821" w:type="dxa"/>
          </w:tcPr>
          <w:p w14:paraId="77464B39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4.</w:t>
            </w:r>
          </w:p>
        </w:tc>
        <w:tc>
          <w:tcPr>
            <w:tcW w:w="9032" w:type="dxa"/>
          </w:tcPr>
          <w:p w14:paraId="5EC0BFF1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Ғылыми-техникалық кеңестің 2022/2023 оқу жылына арналған жұмыс жоспарын бекіту</w:t>
            </w:r>
          </w:p>
          <w:p w14:paraId="239072AB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 Баяндамашы – ҒТК төрағасы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Саухимов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А.А.   </w:t>
            </w:r>
          </w:p>
        </w:tc>
      </w:tr>
      <w:tr w:rsidR="009F2FAF" w:rsidRPr="009F2FAF" w14:paraId="300C2B29" w14:textId="77777777" w:rsidTr="009F2FAF">
        <w:tc>
          <w:tcPr>
            <w:tcW w:w="821" w:type="dxa"/>
          </w:tcPr>
          <w:p w14:paraId="4AA15DF7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5. </w:t>
            </w:r>
          </w:p>
        </w:tc>
        <w:tc>
          <w:tcPr>
            <w:tcW w:w="9032" w:type="dxa"/>
          </w:tcPr>
          <w:p w14:paraId="2B9EA153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bookmarkStart w:id="1" w:name="_Hlk108855268"/>
            <w:proofErr w:type="spellStart"/>
            <w:r w:rsidRPr="009F2FAF">
              <w:rPr>
                <w:sz w:val="28"/>
                <w:szCs w:val="28"/>
                <w:lang w:val="kk-KZ"/>
              </w:rPr>
              <w:t>Ғұмарбек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Дәукеев атындағы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АЭжБУ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КеАҚ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қаржы-шаруашылық қызметіне бақылауды ұйымдастыру туралы</w:t>
            </w:r>
          </w:p>
          <w:p w14:paraId="7F9FC9C3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 Баяндамашылар - Қаржы директоры Рахметова Г.С., ПШҚ бастығы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Садыков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Ж.А.</w:t>
            </w:r>
            <w:bookmarkEnd w:id="1"/>
          </w:p>
        </w:tc>
      </w:tr>
      <w:tr w:rsidR="009F2FAF" w:rsidRPr="006838DF" w14:paraId="1321B1E6" w14:textId="77777777" w:rsidTr="009F2FAF">
        <w:tc>
          <w:tcPr>
            <w:tcW w:w="821" w:type="dxa"/>
          </w:tcPr>
          <w:p w14:paraId="5DE09E55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6. </w:t>
            </w:r>
          </w:p>
        </w:tc>
        <w:tc>
          <w:tcPr>
            <w:tcW w:w="9032" w:type="dxa"/>
          </w:tcPr>
          <w:p w14:paraId="0D2705F0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Қашықтықтан оқыту орталығының жұмысы туралы</w:t>
            </w:r>
          </w:p>
          <w:p w14:paraId="2D1B809C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 Баяндамашы - ҚОО басшысының орынбасары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Уразаков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М.М.</w:t>
            </w:r>
          </w:p>
        </w:tc>
      </w:tr>
      <w:tr w:rsidR="009F2FAF" w:rsidRPr="009F2FAF" w14:paraId="3087894A" w14:textId="77777777" w:rsidTr="009F2FAF">
        <w:tc>
          <w:tcPr>
            <w:tcW w:w="821" w:type="dxa"/>
          </w:tcPr>
          <w:p w14:paraId="0EB27423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7.</w:t>
            </w:r>
          </w:p>
        </w:tc>
        <w:tc>
          <w:tcPr>
            <w:tcW w:w="9032" w:type="dxa"/>
          </w:tcPr>
          <w:p w14:paraId="6F1E234D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Оқу жұмыс жоспарларын, оқу процесінің кестесін және академиялық күнтізбелерді бекіту туралы.</w:t>
            </w:r>
          </w:p>
          <w:p w14:paraId="723D30D6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 xml:space="preserve">      Баяндамашы - АМД директоры </w:t>
            </w:r>
            <w:proofErr w:type="spellStart"/>
            <w:r w:rsidRPr="009F2FAF">
              <w:rPr>
                <w:sz w:val="28"/>
                <w:szCs w:val="28"/>
                <w:lang w:val="kk-KZ"/>
              </w:rPr>
              <w:t>Мухамеджанова</w:t>
            </w:r>
            <w:proofErr w:type="spellEnd"/>
            <w:r w:rsidRPr="009F2FAF">
              <w:rPr>
                <w:sz w:val="28"/>
                <w:szCs w:val="28"/>
                <w:lang w:val="kk-KZ"/>
              </w:rPr>
              <w:t xml:space="preserve"> Р.Р.</w:t>
            </w:r>
          </w:p>
        </w:tc>
      </w:tr>
      <w:tr w:rsidR="009F2FAF" w:rsidRPr="009F2FAF" w14:paraId="4A4AF317" w14:textId="77777777" w:rsidTr="009F2FAF">
        <w:tc>
          <w:tcPr>
            <w:tcW w:w="821" w:type="dxa"/>
          </w:tcPr>
          <w:p w14:paraId="5AAAA5FC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8.</w:t>
            </w:r>
          </w:p>
        </w:tc>
        <w:tc>
          <w:tcPr>
            <w:tcW w:w="9032" w:type="dxa"/>
          </w:tcPr>
          <w:p w14:paraId="5FAEA709" w14:textId="77777777" w:rsidR="009F2FAF" w:rsidRPr="009F2FAF" w:rsidRDefault="009F2FAF" w:rsidP="009F2FAF">
            <w:pPr>
              <w:jc w:val="both"/>
              <w:rPr>
                <w:sz w:val="28"/>
                <w:szCs w:val="28"/>
                <w:lang w:val="kk-KZ"/>
              </w:rPr>
            </w:pPr>
            <w:r w:rsidRPr="009F2FAF">
              <w:rPr>
                <w:sz w:val="28"/>
                <w:szCs w:val="28"/>
                <w:lang w:val="kk-KZ"/>
              </w:rPr>
              <w:t>ӘРТҮРЛІ</w:t>
            </w:r>
          </w:p>
        </w:tc>
      </w:tr>
    </w:tbl>
    <w:p w14:paraId="0C4D0CFD" w14:textId="77777777" w:rsidR="009F2FAF" w:rsidRDefault="009F2FAF" w:rsidP="0089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381339" w14:textId="77777777" w:rsidR="009F2FAF" w:rsidRDefault="009F2FAF" w:rsidP="0089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53CC9C" w14:textId="77777777" w:rsidR="009F2FAF" w:rsidRDefault="009F2FAF" w:rsidP="008979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EB4EB3" w14:textId="6942D8CC" w:rsidR="00DD1E3F" w:rsidRPr="009E30E9" w:rsidRDefault="000B2AEF" w:rsidP="009E30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1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81185F">
        <w:rPr>
          <w:rFonts w:ascii="Times New Roman" w:eastAsia="Calibri" w:hAnsi="Times New Roman" w:cs="Times New Roman"/>
          <w:b/>
          <w:sz w:val="28"/>
          <w:szCs w:val="28"/>
        </w:rPr>
        <w:t>ТЫҢДАЛДЫ</w:t>
      </w:r>
      <w:r w:rsidRPr="00FE087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1185F" w:rsidRPr="0081185F">
        <w:t xml:space="preserve"> </w:t>
      </w:r>
      <w:r w:rsidR="0081185F">
        <w:t>«</w:t>
      </w:r>
      <w:proofErr w:type="spellStart"/>
      <w:r w:rsidR="009E30E9" w:rsidRPr="009F2FAF">
        <w:rPr>
          <w:rFonts w:ascii="Times New Roman" w:eastAsia="Calibri" w:hAnsi="Times New Roman" w:cs="Times New Roman"/>
          <w:sz w:val="28"/>
          <w:szCs w:val="28"/>
          <w:lang w:val="kk-KZ"/>
        </w:rPr>
        <w:t>АЭжБУ</w:t>
      </w:r>
      <w:proofErr w:type="spellEnd"/>
      <w:r w:rsidR="009E30E9" w:rsidRPr="009F2F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E30E9" w:rsidRPr="009F2FAF">
        <w:rPr>
          <w:rFonts w:ascii="Times New Roman" w:eastAsia="Calibri" w:hAnsi="Times New Roman" w:cs="Times New Roman"/>
          <w:sz w:val="28"/>
          <w:szCs w:val="28"/>
          <w:lang w:val="kk-KZ"/>
        </w:rPr>
        <w:t>КеАҚ</w:t>
      </w:r>
      <w:proofErr w:type="spellEnd"/>
      <w:r w:rsidR="009E30E9" w:rsidRPr="009F2F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Ғылыми-әдістемелік кеңесінің жұмысы және келесі оқу жылына арналған міндеттері туралы жылдық есебі</w:t>
      </w:r>
      <w:r w:rsidR="0081185F" w:rsidRPr="009E30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</w:t>
      </w:r>
      <w:r w:rsidR="0081185F" w:rsidRPr="0081185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мәселесі бойынша</w:t>
      </w:r>
      <w:r w:rsidR="0081185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9E30E9" w:rsidRPr="009F2F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ҒӘК төрағасы </w:t>
      </w:r>
      <w:proofErr w:type="spellStart"/>
      <w:r w:rsidR="009E30E9" w:rsidRPr="009F2F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Коньшин</w:t>
      </w:r>
      <w:proofErr w:type="spellEnd"/>
      <w:r w:rsidR="009E30E9" w:rsidRPr="009F2FA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С.В.</w:t>
      </w:r>
      <w:r w:rsidR="009E30E9" w:rsidRPr="009E30E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9799F" w:rsidRPr="009E30E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(</w:t>
      </w:r>
      <w:r w:rsidR="009E30E9" w:rsidRPr="009E30E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есеп қоса беріледі</w:t>
      </w:r>
      <w:r w:rsidR="0089799F" w:rsidRPr="009E30E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).</w:t>
      </w:r>
    </w:p>
    <w:p w14:paraId="4436EB0A" w14:textId="77777777" w:rsidR="003D36CA" w:rsidRPr="009E30E9" w:rsidRDefault="003D36CA" w:rsidP="00ED2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2F47561" w14:textId="6F5BD090" w:rsidR="0089799F" w:rsidRPr="009E30E9" w:rsidRDefault="009E30E9" w:rsidP="0089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ҒӘК төрағасы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bookmarkStart w:id="2" w:name="_Hlk10885485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С.В.</w:t>
      </w:r>
      <w:r w:rsidRPr="009F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F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Коньшин</w:t>
      </w:r>
      <w:r w:rsidR="0089799F"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ның</w:t>
      </w:r>
      <w:proofErr w:type="spellEnd"/>
      <w:r w:rsidR="0089799F"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89799F" w:rsidRPr="0089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баяндамасын тыңдап және талқылап</w:t>
      </w:r>
      <w:r w:rsidR="0089799F"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</w:t>
      </w:r>
    </w:p>
    <w:p w14:paraId="587693B2" w14:textId="77777777" w:rsidR="0089799F" w:rsidRPr="0089799F" w:rsidRDefault="0089799F" w:rsidP="00897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9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Ғылыми кеңес</w:t>
      </w:r>
      <w:r w:rsidRPr="00897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89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ҚАУЛЫ ЕТТІ:</w:t>
      </w:r>
    </w:p>
    <w:bookmarkEnd w:id="2"/>
    <w:p w14:paraId="1958D21B" w14:textId="77777777" w:rsidR="009E30E9" w:rsidRPr="009E30E9" w:rsidRDefault="009E30E9" w:rsidP="009E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 Ғылыми-әдістемелік кеңестің 2021-2022 оқу жылындағы жұмыс қорытындылары туралы ақпарат назарға алынсын.</w:t>
      </w:r>
    </w:p>
    <w:p w14:paraId="7F811D10" w14:textId="77777777" w:rsidR="009E30E9" w:rsidRPr="009E30E9" w:rsidRDefault="009E30E9" w:rsidP="009E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 Ғылыми-әдістемелік кеңестің жұмысы қанағаттанарлық деп танылсын.</w:t>
      </w:r>
    </w:p>
    <w:p w14:paraId="1744E50D" w14:textId="77777777" w:rsidR="009E30E9" w:rsidRPr="009E30E9" w:rsidRDefault="009E30E9" w:rsidP="009E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 2022-2023 оқу жылына арналған ғылыми-әдістемелік кеңес қызметінің негізгі міндеттері анықталсын.</w:t>
      </w:r>
    </w:p>
    <w:p w14:paraId="22FD4464" w14:textId="5ABCE49F" w:rsidR="000F1348" w:rsidRDefault="009E30E9" w:rsidP="009E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4. Электрондық оқытуды дамыту бойынша әдістемелік жұмысты жалғастыру.</w:t>
      </w:r>
    </w:p>
    <w:p w14:paraId="1B9B8101" w14:textId="77777777" w:rsidR="00DB10A2" w:rsidRDefault="00DB10A2" w:rsidP="009E3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E72A11F" w14:textId="1A0A94DB" w:rsidR="000F1348" w:rsidRPr="000F1348" w:rsidRDefault="000F1348" w:rsidP="000F1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F13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ҚАУЛЫ бірауыздан қабылданды.</w:t>
      </w:r>
    </w:p>
    <w:p w14:paraId="29EC8C89" w14:textId="657F796A" w:rsidR="00E82F76" w:rsidRPr="009F2FAF" w:rsidRDefault="00E82F76" w:rsidP="000B3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0FD6A62" w14:textId="2AF4BC07" w:rsidR="009F2FAF" w:rsidRPr="009F2FA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2. </w:t>
      </w:r>
      <w:r w:rsidR="004156F0"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ТЫҢДАЛДЫ</w:t>
      </w: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E30E9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E30E9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Ғылыми-әдістемелік кеңестің 2022/2023 оқу жылына арналған жұмыс жоспарын бекіту</w:t>
      </w:r>
      <w:r w:rsidR="009E3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9E30E9" w:rsidRPr="009E30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мәселесі бойынша </w:t>
      </w:r>
      <w:r w:rsidR="00220C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r w:rsidR="00220CF8" w:rsidRPr="00220C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кадемиялық қызмет жөніндегі проректор</w:t>
      </w:r>
      <w:r w:rsidR="00220C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 </w:t>
      </w:r>
      <w:r w:rsidR="00220CF8" w:rsidRPr="00220CF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9E30E9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Коньшин</w:t>
      </w:r>
      <w:proofErr w:type="spellEnd"/>
      <w:r w:rsidR="009E30E9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С.В.</w:t>
      </w:r>
      <w:r w:rsidR="009E30E9" w:rsidRPr="009E3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9E30E9" w:rsidRPr="009E30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 қоса берілген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). </w:t>
      </w:r>
    </w:p>
    <w:p w14:paraId="04E70CCB" w14:textId="77777777" w:rsidR="009F2FAF" w:rsidRPr="009F2FA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2FB6C71" w14:textId="40A47B2E" w:rsidR="00220CF8" w:rsidRPr="009E30E9" w:rsidRDefault="00220CF8" w:rsidP="00220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220C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Академиялық қызмет жөніндегі проректор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22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С.В.</w:t>
      </w:r>
      <w:r w:rsidRPr="009F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9F2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Коньшин</w:t>
      </w:r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ның</w:t>
      </w:r>
      <w:proofErr w:type="spellEnd"/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897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баяндамасын тыңдап және талқылап</w:t>
      </w:r>
      <w:r w:rsidRPr="009E30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,</w:t>
      </w:r>
    </w:p>
    <w:p w14:paraId="327C1B85" w14:textId="77777777" w:rsidR="00220CF8" w:rsidRPr="0089799F" w:rsidRDefault="00220CF8" w:rsidP="00220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9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Ғылыми кеңес</w:t>
      </w:r>
      <w:r w:rsidRPr="008979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897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ҚАУЛЫ ЕТТІ:</w:t>
      </w:r>
    </w:p>
    <w:p w14:paraId="65216074" w14:textId="56974CE1" w:rsidR="009F2FAF" w:rsidRPr="009F2FAF" w:rsidRDefault="009F2FAF" w:rsidP="00220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20CF8" w:rsidRPr="00DB1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ҒӘК-нің 2022-2023 оқу жылына арналған жұмыс жоспары бекітілсін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4C7E4198" w14:textId="77777777" w:rsidR="009F2FAF" w:rsidRPr="009F2FAF" w:rsidRDefault="009F2FAF" w:rsidP="009F2FA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lang w:val="kk-KZ" w:eastAsia="ru-RU"/>
        </w:rPr>
      </w:pPr>
    </w:p>
    <w:p w14:paraId="7AF316C1" w14:textId="76A75878" w:rsidR="00DB10A2" w:rsidRPr="00DB10A2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B10A2" w:rsidRPr="00DB1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04D97911" w14:textId="65A342B3" w:rsidR="009F2FAF" w:rsidRPr="009F2FA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410009B4" w14:textId="2B6AF4D8" w:rsidR="00DB10A2" w:rsidRPr="009F2FAF" w:rsidRDefault="009F2FAF" w:rsidP="00DB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3. </w:t>
      </w:r>
      <w:r w:rsidR="004156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Pr="009F2F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B1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DB10A2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АЭжБУ</w:t>
      </w:r>
      <w:proofErr w:type="spellEnd"/>
      <w:r w:rsidR="00DB10A2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Ғылыми-техникалық кеңесінің жұмысы және келесі оқу жылына арналған міндеттер туралы жылдық есебі</w:t>
      </w:r>
      <w:r w:rsidR="00DB10A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DB10A2" w:rsidRP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мәселесі бойынша</w:t>
      </w:r>
      <w:r w:rsid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DB10A2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ҒТК төрағасы </w:t>
      </w:r>
      <w:proofErr w:type="spellStart"/>
      <w:r w:rsidR="00DB10A2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Саухимов</w:t>
      </w:r>
      <w:proofErr w:type="spellEnd"/>
      <w:r w:rsidR="00DB10A2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А.А.</w:t>
      </w:r>
      <w:r w:rsid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</w:t>
      </w:r>
      <w:r w:rsidR="00DB10A2" w:rsidRP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презентация қоса берілген</w:t>
      </w:r>
      <w:r w:rsid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).</w:t>
      </w:r>
    </w:p>
    <w:p w14:paraId="6B70DBED" w14:textId="3981171B" w:rsidR="00DB10A2" w:rsidRDefault="00DB10A2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7D1569AE" w14:textId="7110D566" w:rsidR="00DB10A2" w:rsidRPr="00DB10A2" w:rsidRDefault="00DB10A2" w:rsidP="00DB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ҒТК төрағасы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А.А. </w:t>
      </w:r>
      <w:proofErr w:type="spellStart"/>
      <w:r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Саухимов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</w:t>
      </w:r>
      <w:r w:rsidRP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ың</w:t>
      </w:r>
      <w:proofErr w:type="spellEnd"/>
      <w:r w:rsidRPr="00DB10A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баяндамасын тыңдап және талқылап,</w:t>
      </w:r>
    </w:p>
    <w:p w14:paraId="39844680" w14:textId="77777777" w:rsidR="00DB10A2" w:rsidRPr="00DB10A2" w:rsidRDefault="00DB10A2" w:rsidP="00DB1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B10A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Ғылыми кеңес ҚАУЛЫ ЕТТІ:</w:t>
      </w:r>
    </w:p>
    <w:p w14:paraId="00AE4396" w14:textId="77777777" w:rsidR="00215E45" w:rsidRPr="00215E45" w:rsidRDefault="00215E45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1. Университеттің ғылыми-зерттеу және инновациялық қызметін үйлестіретін алқалы орган ретінде ҒТК жұмысын жалғастыру.</w:t>
      </w:r>
    </w:p>
    <w:p w14:paraId="38637083" w14:textId="77777777" w:rsidR="00215E45" w:rsidRPr="00215E45" w:rsidRDefault="00215E45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2. Үшінші тарап ұйымдарының ғалымдары мен тәжірибешілерін қоса отырып, ҒТК құрамын жаңарту.</w:t>
      </w:r>
    </w:p>
    <w:p w14:paraId="4FCD4755" w14:textId="09142AE9" w:rsidR="009F2FAF" w:rsidRDefault="00215E45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3. Институттардың, ғылыми-техникалық орталықтардың, Тақырыптық Ғылыми-зерттеу зертханаларының ғылыми-зерттеу және инновациялық қызметін стратегиялық дамыту мәселелерінде ҒТК рөлін күшейту.</w:t>
      </w:r>
    </w:p>
    <w:p w14:paraId="65BED94D" w14:textId="77777777" w:rsidR="00215E45" w:rsidRPr="009F2FAF" w:rsidRDefault="00215E45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1365A74" w14:textId="519A0C91" w:rsidR="009F2FAF" w:rsidRPr="00596BC6" w:rsidRDefault="00DB10A2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6D38CE0F" w14:textId="77777777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45FEF3" w14:textId="49979882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4. </w:t>
      </w:r>
      <w:r w:rsidR="004156F0"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ТЫҢДАЛДЫ</w:t>
      </w: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5E45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215E45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Ғылыми-техникалық кеңестің 2022/2023 оқу жылына арналған жұмыс жоспарын бекіту</w:t>
      </w:r>
      <w:r w:rsid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» </w:t>
      </w:r>
      <w:r w:rsidR="00215E45"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мәселесі бойынша </w:t>
      </w:r>
      <w:r w:rsidR="00215E45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ҒТК төрағасы </w:t>
      </w:r>
      <w:proofErr w:type="spellStart"/>
      <w:r w:rsidR="00215E45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Саухимов</w:t>
      </w:r>
      <w:proofErr w:type="spellEnd"/>
      <w:r w:rsidR="00215E45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А.А.</w:t>
      </w:r>
      <w:r w:rsid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215E45" w:rsidRPr="00215E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 қоса берілген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). </w:t>
      </w:r>
    </w:p>
    <w:p w14:paraId="13528087" w14:textId="77777777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79CDBC5" w14:textId="77777777" w:rsidR="00215E45" w:rsidRPr="00215E45" w:rsidRDefault="00215E45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ҒТК төрағасы А.А. </w:t>
      </w:r>
      <w:proofErr w:type="spellStart"/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Саухимовтың</w:t>
      </w:r>
      <w:proofErr w:type="spellEnd"/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bookmarkStart w:id="3" w:name="_Hlk108855380"/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баяндамасын тыңдап және талқылап,</w:t>
      </w:r>
    </w:p>
    <w:p w14:paraId="70C8326C" w14:textId="4E2F8949" w:rsidR="009F2FAF" w:rsidRPr="009F2FAF" w:rsidRDefault="00215E45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Ғылыми кеңес ҚАУЛЫ ЕТТІ:</w:t>
      </w:r>
    </w:p>
    <w:bookmarkEnd w:id="3"/>
    <w:p w14:paraId="4B43443B" w14:textId="30FD54AD" w:rsidR="009F2FAF" w:rsidRPr="009F2FA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5E45" w:rsidRPr="00215E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ҒТК-нің 2022-2023 оқу жылына арналған жұмыс жоспары бекітілсін.</w:t>
      </w:r>
    </w:p>
    <w:p w14:paraId="6E9D73F5" w14:textId="77777777" w:rsidR="009F2FAF" w:rsidRPr="009F2FA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97666C1" w14:textId="1DE0E9C6" w:rsidR="009F2FAF" w:rsidRPr="00596BC6" w:rsidRDefault="00DB10A2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3E50D18E" w14:textId="77777777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D840D74" w14:textId="601D3AA7" w:rsidR="009F2FAF" w:rsidRPr="00596BC6" w:rsidRDefault="009F2FAF" w:rsidP="00215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5. </w:t>
      </w:r>
      <w:r w:rsidR="004156F0" w:rsidRPr="00596B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Pr="00596B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5E45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Ғұмарбек</w:t>
      </w:r>
      <w:proofErr w:type="spellEnd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Дәукеев атындағы </w:t>
      </w:r>
      <w:proofErr w:type="spellStart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АЭжБУ</w:t>
      </w:r>
      <w:proofErr w:type="spellEnd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КеАҚ</w:t>
      </w:r>
      <w:proofErr w:type="spellEnd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қаржы-шаруашылық қызметіне бақылауды ұйымдастыру туралы</w:t>
      </w:r>
      <w:r w:rsidR="00215E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215E45"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мәселесі бойынша</w:t>
      </w:r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</w:t>
      </w:r>
      <w:r w:rsidR="00215E45" w:rsidRPr="00215E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аржы директоры Рахметова Г.С., ПШҚ бастығы </w:t>
      </w:r>
      <w:proofErr w:type="spellStart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Садыков</w:t>
      </w:r>
      <w:proofErr w:type="spellEnd"/>
      <w:r w:rsidR="00215E45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Ж.А.</w:t>
      </w:r>
      <w:r w:rsidR="00215E4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215E45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 қоса беріледі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14:paraId="0E04DEF4" w14:textId="77777777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718E3E3" w14:textId="442E4E74" w:rsidR="00886A1A" w:rsidRPr="00215E45" w:rsidRDefault="00886A1A" w:rsidP="00886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директоры Г.С. Рахметованың, </w:t>
      </w:r>
      <w:r w:rsidR="009A6806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ПШҚ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бастығы Ж.А. Садықовтың </w:t>
      </w:r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баяндамасын тыңдап және талқылап,</w:t>
      </w:r>
    </w:p>
    <w:p w14:paraId="11AE0547" w14:textId="5C0D3288" w:rsidR="006838DF" w:rsidRPr="009F2FAF" w:rsidRDefault="00886A1A" w:rsidP="0068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Ғылыми кеңес ҚАУЛЫ ЕТТІ:</w:t>
      </w:r>
    </w:p>
    <w:p w14:paraId="191CD601" w14:textId="09789C14" w:rsidR="009F2FAF" w:rsidRDefault="006838D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1. </w:t>
      </w:r>
      <w:r w:rsidR="009A6806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 назарға алынсын.</w:t>
      </w:r>
    </w:p>
    <w:p w14:paraId="3EB942EA" w14:textId="77777777" w:rsidR="006838DF" w:rsidRPr="006838DF" w:rsidRDefault="006838DF" w:rsidP="0068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"Дебиторлық берешекті өндіріп алу жөніндегі Ережені" әзірлесін (№1 қосымша) және 01.01.2023 жылдан бастап есеп саясатына қосымшамен бекітілсін.</w:t>
      </w:r>
    </w:p>
    <w:p w14:paraId="6448D1AA" w14:textId="77777777" w:rsidR="006838DF" w:rsidRPr="006838DF" w:rsidRDefault="006838DF" w:rsidP="0068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"Іс-шараларды ұйымдастыру және өткізу жөніндегі Ережені" әзірлесін (№2 қосымша) және 01.01.2023 жылдан бастап есеп саясатына№2 қосымша бекітілсін.</w:t>
      </w:r>
    </w:p>
    <w:p w14:paraId="7308640F" w14:textId="32098087" w:rsidR="006838DF" w:rsidRPr="00596BC6" w:rsidRDefault="006838DF" w:rsidP="00683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4. Осы қаулының орындалуын бақылау қаржы директоры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Г.С. 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Рахметоваға жүктелсін.</w:t>
      </w:r>
    </w:p>
    <w:p w14:paraId="39C13075" w14:textId="77777777" w:rsidR="009A6806" w:rsidRPr="00596BC6" w:rsidRDefault="009A6806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24AA8C7" w14:textId="72E6A365" w:rsidR="009F2FAF" w:rsidRPr="00596BC6" w:rsidRDefault="00DB10A2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0539878E" w14:textId="77777777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B11FAFA" w14:textId="621C550F" w:rsidR="009F2FAF" w:rsidRPr="009F2FAF" w:rsidRDefault="009F2FAF" w:rsidP="00415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6. </w:t>
      </w:r>
      <w:r w:rsidR="004156F0" w:rsidRPr="00596B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Pr="00596BC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4156F0" w:rsidRPr="009F2F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Қашықтықтан оқыту орталығының жұмысы туралы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4156F0" w:rsidRPr="004156F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мәселесі бойынша</w:t>
      </w:r>
      <w:r w:rsidR="00415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156F0" w:rsidRPr="00415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қашықтықтан оқыту орталығының</w:t>
      </w:r>
      <w:r w:rsidR="00AC0E8F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(ҚОО)</w:t>
      </w:r>
      <w:r w:rsidR="004156F0" w:rsidRPr="004156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бас маманы</w:t>
      </w:r>
      <w:r w:rsidR="004156F0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4156F0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Токмурзаева</w:t>
      </w:r>
      <w:proofErr w:type="spellEnd"/>
      <w:r w:rsidR="004156F0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А.Ж. </w:t>
      </w:r>
      <w:r w:rsidR="004156F0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2F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156F0" w:rsidRPr="004156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="004156F0" w:rsidRPr="004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6F0" w:rsidRPr="004156F0">
        <w:rPr>
          <w:rFonts w:ascii="Times New Roman" w:eastAsia="Times New Roman" w:hAnsi="Times New Roman" w:cs="Times New Roman"/>
          <w:sz w:val="28"/>
          <w:szCs w:val="28"/>
          <w:lang w:eastAsia="ru-RU"/>
        </w:rPr>
        <w:t>қоса</w:t>
      </w:r>
      <w:proofErr w:type="spellEnd"/>
      <w:r w:rsidR="004156F0" w:rsidRPr="0041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6F0" w:rsidRPr="004156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BD60F9E" w14:textId="77777777" w:rsidR="009F2FAF" w:rsidRPr="009F2FA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A38FB" w14:textId="77777777" w:rsidR="0043396E" w:rsidRPr="00215E45" w:rsidRDefault="00AC0E8F" w:rsidP="0043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bookmarkStart w:id="4" w:name="_Hlk108856363"/>
      <w:r w:rsidRPr="00AC0E8F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A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AC0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маманы</w:t>
      </w:r>
      <w:proofErr w:type="spellEnd"/>
      <w:r w:rsidRPr="00A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А.Ж. </w:t>
      </w:r>
      <w:proofErr w:type="spellStart"/>
      <w:r w:rsidRPr="00AC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Токмурзаеваның</w:t>
      </w:r>
      <w:proofErr w:type="spellEnd"/>
      <w:r w:rsidRPr="00AC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96E"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баяндамасын тыңдап және талқылап,</w:t>
      </w:r>
    </w:p>
    <w:p w14:paraId="2288F3BD" w14:textId="77777777" w:rsidR="0043396E" w:rsidRPr="009F2FAF" w:rsidRDefault="0043396E" w:rsidP="0043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Ғылыми кеңес ҚАУЛЫ ЕТТІ:</w:t>
      </w:r>
    </w:p>
    <w:bookmarkEnd w:id="4"/>
    <w:p w14:paraId="64E25FE0" w14:textId="77777777" w:rsidR="00C34057" w:rsidRPr="00596BC6" w:rsidRDefault="00C34057" w:rsidP="00C3405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sz w:val="28"/>
          <w:szCs w:val="28"/>
          <w:lang w:val="kk-KZ"/>
        </w:rPr>
        <w:t>1. Ақпаратты назарға алыңыз.</w:t>
      </w:r>
    </w:p>
    <w:p w14:paraId="5B84EFC9" w14:textId="77777777" w:rsidR="00C34057" w:rsidRPr="00596BC6" w:rsidRDefault="00C34057" w:rsidP="00C3405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sz w:val="28"/>
          <w:szCs w:val="28"/>
          <w:lang w:val="kk-KZ"/>
        </w:rPr>
        <w:t>2. Мазмұн сапасын жақсарту бойынша жұмысты жалғастырыңыз.</w:t>
      </w:r>
    </w:p>
    <w:p w14:paraId="15EFE2F0" w14:textId="77777777" w:rsidR="00C34057" w:rsidRPr="00596BC6" w:rsidRDefault="00C34057" w:rsidP="00C3405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sz w:val="28"/>
          <w:szCs w:val="28"/>
          <w:lang w:val="kk-KZ"/>
        </w:rPr>
        <w:t>3. Қашықтықтан оқыту контентін толтыру бойынша кафедралардың жұмысын күшейту.</w:t>
      </w:r>
    </w:p>
    <w:p w14:paraId="7BCA128E" w14:textId="3CD37DFD" w:rsidR="00C34057" w:rsidRPr="00596BC6" w:rsidRDefault="00C34057" w:rsidP="00C3405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sz w:val="28"/>
          <w:szCs w:val="28"/>
          <w:lang w:val="kk-KZ"/>
        </w:rPr>
        <w:t>4.Жаппай ашық онлайн курстарға арналған бейне дәрістерді түсіру әдістемесін жасау.</w:t>
      </w:r>
    </w:p>
    <w:p w14:paraId="6E2E1BE5" w14:textId="264244E8" w:rsidR="00C34057" w:rsidRDefault="00C3405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Жауапты</w:t>
      </w:r>
      <w:r>
        <w:rPr>
          <w:rFonts w:ascii="Times New Roman" w:eastAsia="Times New Roman" w:hAnsi="Times New Roman" w:cs="Times New Roman"/>
          <w:sz w:val="28"/>
          <w:szCs w:val="28"/>
        </w:rPr>
        <w:t>лар</w:t>
      </w:r>
      <w:proofErr w:type="spellEnd"/>
      <w:r w:rsidRPr="00C340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1ADA92B" w14:textId="4B810B2F" w:rsidR="009F2FAF" w:rsidRPr="009F2FAF" w:rsidRDefault="00C3405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057">
        <w:rPr>
          <w:rFonts w:ascii="Times New Roman" w:eastAsia="Times New Roman" w:hAnsi="Times New Roman" w:cs="Times New Roman"/>
          <w:sz w:val="28"/>
          <w:szCs w:val="28"/>
        </w:rPr>
        <w:t xml:space="preserve">ҚОО </w:t>
      </w: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директордың</w:t>
      </w:r>
      <w:proofErr w:type="spellEnd"/>
      <w:r w:rsidRPr="00C3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орынбасары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>Уразаков</w:t>
      </w:r>
      <w:proofErr w:type="spellEnd"/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 xml:space="preserve"> М.М,</w:t>
      </w:r>
    </w:p>
    <w:p w14:paraId="5E3FB4CE" w14:textId="430F576E" w:rsidR="009F2FAF" w:rsidRPr="009F2FAF" w:rsidRDefault="00C3405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АМД </w:t>
      </w:r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 xml:space="preserve"> Мухамеджанова Р.Р.,</w:t>
      </w:r>
    </w:p>
    <w:p w14:paraId="4D08290A" w14:textId="3414480F" w:rsidR="009F2FAF" w:rsidRPr="009F2FAF" w:rsidRDefault="00C3405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  <w:r w:rsidRPr="00C34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директорлары</w:t>
      </w:r>
      <w:proofErr w:type="spellEnd"/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3F3786C" w14:textId="77777777" w:rsidR="00C34057" w:rsidRDefault="00C3405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3405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меңгерушілері</w:t>
      </w:r>
      <w:proofErr w:type="spellEnd"/>
    </w:p>
    <w:p w14:paraId="27D409AB" w14:textId="069F3C2E" w:rsidR="009F2FAF" w:rsidRPr="009F2FAF" w:rsidRDefault="00C3405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08856154"/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 xml:space="preserve">: 25.08.2022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14:paraId="2DBC2A95" w14:textId="77777777" w:rsidR="00332117" w:rsidRPr="00332117" w:rsidRDefault="00332117" w:rsidP="003321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Қашықтықтан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оқыту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мастер-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класстар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семинарлар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өткізуді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жалғастыру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BA5359" w14:textId="77777777" w:rsidR="00332117" w:rsidRPr="00332117" w:rsidRDefault="00332117" w:rsidP="003321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6. ЖАОК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бейне-дәрістер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түсіруді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ұйымдастыру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1C402B" w14:textId="77777777" w:rsidR="00332117" w:rsidRPr="00332117" w:rsidRDefault="00332117" w:rsidP="003321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7. ЖАОК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құру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бойынша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тұрақты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негізде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мастер-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кластар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өткізу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2B3EA0" w14:textId="37D68C5C" w:rsidR="009F2FAF" w:rsidRPr="009F2FAF" w:rsidRDefault="00332117" w:rsidP="003321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8. ЖАОК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332117">
        <w:rPr>
          <w:rFonts w:ascii="Times New Roman" w:eastAsia="Calibri" w:hAnsi="Times New Roman" w:cs="Times New Roman"/>
          <w:sz w:val="28"/>
          <w:szCs w:val="28"/>
        </w:rPr>
        <w:t xml:space="preserve"> платформа </w:t>
      </w:r>
      <w:proofErr w:type="spellStart"/>
      <w:r w:rsidRPr="00332117">
        <w:rPr>
          <w:rFonts w:ascii="Times New Roman" w:eastAsia="Calibri" w:hAnsi="Times New Roman" w:cs="Times New Roman"/>
          <w:sz w:val="28"/>
          <w:szCs w:val="28"/>
        </w:rPr>
        <w:t>қалыптастыру</w:t>
      </w:r>
      <w:proofErr w:type="spellEnd"/>
      <w:r w:rsidR="009F2FAF" w:rsidRPr="009F2F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27E757" w14:textId="77777777" w:rsidR="00332117" w:rsidRDefault="00332117" w:rsidP="003321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Жауапты</w:t>
      </w:r>
      <w:r>
        <w:rPr>
          <w:rFonts w:ascii="Times New Roman" w:eastAsia="Times New Roman" w:hAnsi="Times New Roman" w:cs="Times New Roman"/>
          <w:sz w:val="28"/>
          <w:szCs w:val="28"/>
        </w:rPr>
        <w:t>лар</w:t>
      </w:r>
      <w:proofErr w:type="spellEnd"/>
      <w:r w:rsidRPr="00C340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5BE1DE" w14:textId="7FD6EDC6" w:rsidR="009F2FAF" w:rsidRPr="009F2FAF" w:rsidRDefault="00332117" w:rsidP="009F2F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цифрыл</w:t>
      </w:r>
      <w:r w:rsidRPr="00332117">
        <w:rPr>
          <w:rFonts w:ascii="Times New Roman" w:eastAsia="Times New Roman" w:hAnsi="Times New Roman" w:cs="Times New Roman"/>
          <w:sz w:val="28"/>
          <w:szCs w:val="28"/>
        </w:rPr>
        <w:t>ық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офицер </w:t>
      </w:r>
      <w:proofErr w:type="spellStart"/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>Толенбеков</w:t>
      </w:r>
      <w:proofErr w:type="spellEnd"/>
      <w:r w:rsidR="009F2FAF" w:rsidRPr="009F2FAF">
        <w:rPr>
          <w:rFonts w:ascii="Times New Roman" w:eastAsia="Times New Roman" w:hAnsi="Times New Roman" w:cs="Times New Roman"/>
          <w:sz w:val="28"/>
          <w:szCs w:val="28"/>
        </w:rPr>
        <w:t xml:space="preserve"> Е.К.,</w:t>
      </w:r>
    </w:p>
    <w:p w14:paraId="7AF4D797" w14:textId="6B93ECF4" w:rsidR="009F2FAF" w:rsidRPr="009F2FAF" w:rsidRDefault="00332117" w:rsidP="003321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 xml:space="preserve">ҚОО </w:t>
      </w:r>
      <w:proofErr w:type="spellStart"/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>директордың</w:t>
      </w:r>
      <w:proofErr w:type="spellEnd"/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>орынбасары</w:t>
      </w:r>
      <w:proofErr w:type="spellEnd"/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>Уразаков</w:t>
      </w:r>
      <w:proofErr w:type="spellEnd"/>
      <w:r w:rsidRPr="00332117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A81F1B3" w14:textId="77777777" w:rsidR="00332117" w:rsidRPr="009F2FAF" w:rsidRDefault="00332117" w:rsidP="003321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057">
        <w:rPr>
          <w:rFonts w:ascii="Times New Roman" w:eastAsia="Times New Roman" w:hAnsi="Times New Roman" w:cs="Times New Roman"/>
          <w:sz w:val="28"/>
          <w:szCs w:val="28"/>
        </w:rPr>
        <w:t>Мерзімі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</w:rPr>
        <w:t xml:space="preserve">: 25.08.2022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F2F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39085" w14:textId="77777777" w:rsidR="00332117" w:rsidRPr="00332117" w:rsidRDefault="00332117" w:rsidP="0033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9. Бейне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жазу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студиясының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үздіксіз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істеуі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АЭжБУ-нің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инженерін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керек,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Оразақовтың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демалысы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студияда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істеуге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мүмкіндік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8BDF7D" w14:textId="03A13FDC" w:rsidR="009F2FAF" w:rsidRDefault="00332117" w:rsidP="0033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Қаулының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орындалуын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цифрлық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офицер Е. К.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Төленбековке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17">
        <w:rPr>
          <w:rFonts w:ascii="Times New Roman" w:eastAsia="Times New Roman" w:hAnsi="Times New Roman" w:cs="Times New Roman"/>
          <w:sz w:val="28"/>
          <w:szCs w:val="28"/>
        </w:rPr>
        <w:t>жүктелсін</w:t>
      </w:r>
      <w:proofErr w:type="spellEnd"/>
      <w:r w:rsidRPr="003321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1B8EEC" w14:textId="77777777" w:rsidR="00332117" w:rsidRPr="009F2FAF" w:rsidRDefault="00332117" w:rsidP="00332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9BCBD" w14:textId="3F53DD03" w:rsidR="009F2FAF" w:rsidRPr="009F2FAF" w:rsidRDefault="00DB10A2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ҚАУЛЫ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бірауыздан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қабылданды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9A8217" w14:textId="77777777" w:rsidR="009F2FAF" w:rsidRPr="009F2FA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0A6029" w14:textId="69C684D5" w:rsidR="0099106A" w:rsidRDefault="009F2FAF" w:rsidP="00991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F2FAF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4156F0">
        <w:rPr>
          <w:rFonts w:ascii="Times New Roman" w:eastAsia="Times New Roman" w:hAnsi="Times New Roman" w:cs="Times New Roman"/>
          <w:b/>
          <w:sz w:val="28"/>
          <w:szCs w:val="28"/>
        </w:rPr>
        <w:t>ТЫҢДАЛДЫ</w:t>
      </w:r>
      <w:r w:rsidRPr="009F2FA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F2F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0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106A" w:rsidRPr="009F2FAF">
        <w:rPr>
          <w:rFonts w:ascii="Times New Roman" w:eastAsia="Times New Roman" w:hAnsi="Times New Roman" w:cs="Times New Roman"/>
          <w:sz w:val="28"/>
          <w:szCs w:val="28"/>
          <w:lang w:val="kk-KZ"/>
        </w:rPr>
        <w:t>Оқу жұмыс жоспарларын, оқу процесінің кестесін және академиялық күнтізбелерді бекіту туралы</w:t>
      </w:r>
      <w:r w:rsidR="009910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 w:rsidR="0099106A" w:rsidRPr="0099106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мәселесі бойынша</w:t>
      </w:r>
      <w:r w:rsidR="0099106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9106A" w:rsidRPr="009F2F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АМД директоры </w:t>
      </w:r>
      <w:proofErr w:type="spellStart"/>
      <w:r w:rsidR="0099106A" w:rsidRPr="009F2FAF">
        <w:rPr>
          <w:rFonts w:ascii="Times New Roman" w:eastAsia="Times New Roman" w:hAnsi="Times New Roman" w:cs="Times New Roman"/>
          <w:sz w:val="28"/>
          <w:szCs w:val="28"/>
          <w:lang w:val="kk-KZ"/>
        </w:rPr>
        <w:t>Мухамеджанова</w:t>
      </w:r>
      <w:proofErr w:type="spellEnd"/>
      <w:r w:rsidR="0099106A" w:rsidRPr="009F2F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Р.Р.</w:t>
      </w:r>
    </w:p>
    <w:p w14:paraId="3DD626BB" w14:textId="77777777" w:rsidR="0099106A" w:rsidRDefault="0099106A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FFDB00D" w14:textId="3D07CC28" w:rsidR="009F2FAF" w:rsidRDefault="005A0BDA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5A0B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Мухамеджанова</w:t>
      </w:r>
      <w:proofErr w:type="spellEnd"/>
      <w:r w:rsidRPr="005A0BD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Р.Р.: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5A0B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қу жылы семестрлік форматта (Теориялық оқытудың 15 аптасы) жоспарланған. Оқу жылы мен бірінші семестрдің басталуы – 1 қыркүйек, 2 семестрдің басталуы – 1 ақпан 2023 </w:t>
      </w:r>
      <w:proofErr w:type="spellStart"/>
      <w:r w:rsidRPr="005A0B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ж.Теориялық</w:t>
      </w:r>
      <w:proofErr w:type="spellEnd"/>
      <w:r w:rsidRPr="005A0B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оқыту, емтихандар, тәжірибелер, қорытынды аттестаттау МЖМБС сәйкес жоспарланған.</w:t>
      </w:r>
    </w:p>
    <w:p w14:paraId="6F2FFD82" w14:textId="77777777" w:rsidR="005A0BDA" w:rsidRPr="009F2FAF" w:rsidRDefault="005A0BDA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D327DEF" w14:textId="5D1D9D0B" w:rsidR="00945126" w:rsidRPr="00215E45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АМД директоры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Мухамеджанова</w:t>
      </w: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proofErr w:type="spellEnd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5E4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баяндамасын тыңдап және талқылап,</w:t>
      </w:r>
    </w:p>
    <w:p w14:paraId="25161B75" w14:textId="77777777" w:rsidR="00945126" w:rsidRPr="009F2FAF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Ғылыми кеңес ҚАУЛЫ ЕТТІ:</w:t>
      </w:r>
    </w:p>
    <w:p w14:paraId="4A65E3A2" w14:textId="77777777" w:rsidR="00945126" w:rsidRPr="00945126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АЭБУ-</w:t>
      </w:r>
      <w:proofErr w:type="spellStart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proofErr w:type="spellEnd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бакалавриаттың 1,2,3 курстарының академиялық күнтізбесі бекітілсін.</w:t>
      </w:r>
    </w:p>
    <w:p w14:paraId="41DA9CA3" w14:textId="77777777" w:rsidR="00945126" w:rsidRPr="00945126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proofErr w:type="spellStart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АЭжБУ-дың</w:t>
      </w:r>
      <w:proofErr w:type="spellEnd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бакалавриаттың 4-курс академиялық күнтізбесі бекітілсін.</w:t>
      </w:r>
    </w:p>
    <w:p w14:paraId="7AB7EA6F" w14:textId="77777777" w:rsidR="00945126" w:rsidRPr="00945126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Қашықтықтан білім беру технологияларын қолдана отырып білім алушылардың 1,2,3,4 бакалавриат курстарының АЭБУ академиялық күнтізбесі бекітілсін.</w:t>
      </w:r>
    </w:p>
    <w:p w14:paraId="7CA9A0A0" w14:textId="77777777" w:rsidR="00945126" w:rsidRPr="00945126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Бейінді магистратураның 1,2 курстарының АЭБУ академиялық күнтізбесі бекітілсін.</w:t>
      </w:r>
    </w:p>
    <w:p w14:paraId="12842785" w14:textId="77777777" w:rsidR="00945126" w:rsidRPr="00945126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5. </w:t>
      </w:r>
      <w:proofErr w:type="spellStart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АЭжБУ</w:t>
      </w:r>
      <w:proofErr w:type="spellEnd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ғылыми-педагогикалық магистратураның 1,2 курстарының академиялық күнтізбесі бекітілсін.</w:t>
      </w:r>
    </w:p>
    <w:p w14:paraId="72ECC380" w14:textId="77777777" w:rsidR="00945126" w:rsidRPr="00945126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6. </w:t>
      </w:r>
      <w:proofErr w:type="spellStart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АЭжБУ</w:t>
      </w:r>
      <w:proofErr w:type="spellEnd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PhD</w:t>
      </w:r>
      <w:proofErr w:type="spellEnd"/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докторантурасының 1,2,3 курстарының академиялық күнтізбесі бекітілсін.</w:t>
      </w:r>
    </w:p>
    <w:p w14:paraId="712FEDDF" w14:textId="3FF0BD64" w:rsidR="009F2FAF" w:rsidRDefault="00945126" w:rsidP="00945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4512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7. Бакалавриат, магистратура, докторантура білім беру бағдарламалары бойынша жұмыс оқу жоспарлары бекітілсін.</w:t>
      </w:r>
    </w:p>
    <w:p w14:paraId="119E720F" w14:textId="77777777" w:rsidR="00945126" w:rsidRPr="009F2FAF" w:rsidRDefault="00945126" w:rsidP="00945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6C578AD" w14:textId="33EA51E0" w:rsidR="009F2FAF" w:rsidRPr="00596BC6" w:rsidRDefault="00DB10A2" w:rsidP="009F2FAF">
      <w:pPr>
        <w:spacing w:after="0" w:line="240" w:lineRule="auto"/>
        <w:ind w:left="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70B357A4" w14:textId="77777777" w:rsidR="009F2FAF" w:rsidRPr="00596BC6" w:rsidRDefault="009F2FAF" w:rsidP="009F2FAF">
      <w:pPr>
        <w:spacing w:after="0" w:line="240" w:lineRule="auto"/>
        <w:ind w:left="2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706F357" w14:textId="50F5ADA5" w:rsidR="009F2FAF" w:rsidRPr="00596BC6" w:rsidRDefault="009F2FAF" w:rsidP="009E30E9">
      <w:pPr>
        <w:ind w:left="296" w:firstLine="708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8. </w:t>
      </w:r>
      <w:r w:rsidR="009E30E9" w:rsidRPr="009E30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ӘРТҮРЛІ</w:t>
      </w:r>
    </w:p>
    <w:p w14:paraId="07D95859" w14:textId="77777777" w:rsidR="00103092" w:rsidRPr="00596BC6" w:rsidRDefault="009F2FAF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  <w:tab/>
      </w: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8.1. </w:t>
      </w:r>
      <w:r w:rsidR="00103092"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БІЛІКТІЛІК ІСІ</w:t>
      </w:r>
    </w:p>
    <w:p w14:paraId="63074CBC" w14:textId="4D463B35" w:rsidR="009F2FAF" w:rsidRPr="00596BC6" w:rsidRDefault="009F2FAF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 Білім және ғылым министрлігінің Білім және ғылым саласындағы сапаны қамтамасыз ету комитетіне Жылу энергетикасы және басқару жүйелері институтының директорына, </w:t>
      </w:r>
      <w:proofErr w:type="spellStart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Ph</w:t>
      </w:r>
      <w:proofErr w:type="spellEnd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докторына беру туралы өтініш </w:t>
      </w:r>
      <w:proofErr w:type="spellStart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туралы.D</w:t>
      </w:r>
      <w:proofErr w:type="spellEnd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(6D060800 - Экология мамандығы) </w:t>
      </w:r>
      <w:proofErr w:type="spellStart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Бегимбетова</w:t>
      </w:r>
      <w:proofErr w:type="spellEnd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Айнур</w:t>
      </w:r>
      <w:proofErr w:type="spellEnd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Серикбайқызы</w:t>
      </w:r>
      <w:proofErr w:type="spellEnd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05.26.00 – "Адам қызметінің қауіпсіздігі" мамандығы бойынша </w:t>
      </w:r>
      <w:proofErr w:type="spellStart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қауымдастырылған</w:t>
      </w:r>
      <w:proofErr w:type="spellEnd"/>
      <w:r w:rsidR="00624F9A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профессор (доцент) ғылыми атағы берілді.</w:t>
      </w:r>
    </w:p>
    <w:p w14:paraId="0C40302B" w14:textId="28F0D31B" w:rsidR="00624F9A" w:rsidRPr="00596BC6" w:rsidRDefault="004156F0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ТЫҢДАЛДЫ</w:t>
      </w:r>
      <w:r w:rsidR="009F2FAF" w:rsidRPr="00596B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9F2FAF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24F9A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ғылыми және инновациялық қызмет жөніндегі проректор </w:t>
      </w:r>
      <w:proofErr w:type="spellStart"/>
      <w:r w:rsidR="00624F9A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Саухимов</w:t>
      </w:r>
      <w:proofErr w:type="spellEnd"/>
      <w:r w:rsidR="00624F9A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А.А.</w:t>
      </w:r>
    </w:p>
    <w:p w14:paraId="1B4FE6A2" w14:textId="77777777" w:rsidR="00624F9A" w:rsidRPr="00596BC6" w:rsidRDefault="00624F9A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70FA4ACF" w14:textId="3F18C460" w:rsidR="00624F9A" w:rsidRPr="00596BC6" w:rsidRDefault="00624F9A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proofErr w:type="spellStart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Саухимов</w:t>
      </w:r>
      <w:proofErr w:type="spellEnd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А.А. </w:t>
      </w:r>
      <w:hyperlink r:id="rId6" w:history="1">
        <w:r w:rsidR="00833D58" w:rsidRPr="00596BC6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kk-KZ"/>
          </w:rPr>
          <w:t>Қазақстан Республикасы Білім және ғылым министрлігінің Білім және ғылым саласында сапаны қамтамасыз ету комитеті</w:t>
        </w:r>
      </w:hyperlink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ғылыми атақтарын беру Ережелерінің талаптарына сәйкес келетін ізденуші ұсынған құжаттардың тізбесі мен мазмұнын оқыды.</w:t>
      </w:r>
    </w:p>
    <w:p w14:paraId="4D9E5AF1" w14:textId="267F9CC0" w:rsidR="00965E8B" w:rsidRPr="006838DF" w:rsidRDefault="00965E8B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Ғылыми кеңес мүшелерін Жылу энергетикасы және басқару жүйелері институтының ұсынысымен, 05.26.00-"Адам қызметінің қауіпсіздігі" мамандығы бойынша </w:t>
      </w:r>
      <w:proofErr w:type="spellStart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PhD</w:t>
      </w:r>
      <w:proofErr w:type="spellEnd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докторы Бегімбетова Айнұр </w:t>
      </w:r>
      <w:proofErr w:type="spellStart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Серікбайқызына</w:t>
      </w:r>
      <w:proofErr w:type="spellEnd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қауымдастырылған</w:t>
      </w:r>
      <w:proofErr w:type="spellEnd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профессор (доцент) ғылыми атағын беру туралы институт Кеңесінің дәлелді шешімімен таныстырды.</w:t>
      </w:r>
    </w:p>
    <w:p w14:paraId="37D69FBF" w14:textId="0C197939" w:rsidR="00965E8B" w:rsidRPr="006838DF" w:rsidRDefault="00965E8B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Бегімбетова Айнұр Серікбайқызы </w:t>
      </w:r>
      <w:proofErr w:type="spellStart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PhD</w:t>
      </w:r>
      <w:proofErr w:type="spellEnd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, доцент еңбек жолын Алматы энергетика және байланыс университетінде (</w:t>
      </w:r>
      <w:proofErr w:type="spellStart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АЭжБУ</w:t>
      </w:r>
      <w:proofErr w:type="spellEnd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) ассистент, аға оқытушы, содан кейін доцент лауазымында бастады. 2013 жылы ҚазҰТУ жанындағы докторантураға түсті. Қ. Сәтпаев. 2016 жылы Еуразия ұлттық университетінде докторлық диссертация қорғады және оған </w:t>
      </w:r>
      <w:proofErr w:type="spellStart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Ph</w:t>
      </w:r>
      <w:proofErr w:type="spellEnd"/>
      <w:r w:rsidRPr="006838D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 D. дәрежесі берілді.</w:t>
      </w:r>
    </w:p>
    <w:p w14:paraId="2DCBD8F1" w14:textId="77777777" w:rsidR="00965E8B" w:rsidRDefault="00965E8B" w:rsidP="00965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65E8B">
        <w:rPr>
          <w:rFonts w:ascii="Times New Roman" w:eastAsia="Calibri" w:hAnsi="Times New Roman" w:cs="Times New Roman"/>
          <w:bCs/>
          <w:sz w:val="28"/>
          <w:szCs w:val="28"/>
        </w:rPr>
        <w:t>А.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Бегімбетова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бірнеше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рет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халықаралық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конференциялар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мен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симпозиумдарға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қатысты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. 27-ден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астам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жарияланымдары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бар,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оның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ішінде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7" w:history="1"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Қазақстан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Республикасы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Білім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және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ғылым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министрлігінің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Білім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және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ғылым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саласында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сапаны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қамтамасыз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ету</w:t>
        </w:r>
        <w:proofErr w:type="spellEnd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65E8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комитеті</w:t>
        </w:r>
        <w:proofErr w:type="spellEnd"/>
      </w:hyperlink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ұсынған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басылымдарда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Scopus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Clarivate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Analitics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(Thomson Reuters)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базасына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кіретін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басылымдарда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монографиялар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өнертабысқа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патенттер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965E8B">
        <w:rPr>
          <w:rFonts w:ascii="Times New Roman" w:eastAsia="Calibri" w:hAnsi="Times New Roman" w:cs="Times New Roman"/>
          <w:bCs/>
          <w:sz w:val="28"/>
          <w:szCs w:val="28"/>
        </w:rPr>
        <w:t>қу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құралдары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1F3C778" w14:textId="5144F78B" w:rsidR="009F2FAF" w:rsidRDefault="00965E8B" w:rsidP="00965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А.С.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Бегімбетова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"Гигиена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еңбекті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қорғау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бағыты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бойынша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Қарағаедис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техникалық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университеті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жанындағы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ҚР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жоғары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оқу-әдістемелік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бірлестігінің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мүшесі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болып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табылады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белсенді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қатысқаны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үшін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алғысын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алады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адал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еңбегі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кәсібилігі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лауазымдық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міндеттерін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сапалы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жауапты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орындағаны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үшін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грамотамен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марапатталды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"2020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жылдың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үздік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оқытушысы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атағының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иегері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халықаралық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стипендия стипендиаты "</w:t>
      </w:r>
      <w:proofErr w:type="spellStart"/>
      <w:r w:rsidRPr="00965E8B">
        <w:rPr>
          <w:rFonts w:ascii="Times New Roman" w:eastAsia="Calibri" w:hAnsi="Times New Roman" w:cs="Times New Roman"/>
          <w:bCs/>
          <w:sz w:val="28"/>
          <w:szCs w:val="28"/>
        </w:rPr>
        <w:t>Болашақ</w:t>
      </w:r>
      <w:proofErr w:type="spellEnd"/>
      <w:r w:rsidRPr="00965E8B">
        <w:rPr>
          <w:rFonts w:ascii="Times New Roman" w:eastAsia="Calibri" w:hAnsi="Times New Roman" w:cs="Times New Roman"/>
          <w:bCs/>
          <w:sz w:val="28"/>
          <w:szCs w:val="28"/>
        </w:rPr>
        <w:t xml:space="preserve"> " 2022 ж.</w:t>
      </w:r>
    </w:p>
    <w:p w14:paraId="4233F488" w14:textId="77777777" w:rsidR="00965E8B" w:rsidRPr="009F2FAF" w:rsidRDefault="00965E8B" w:rsidP="007957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92C1B6C" w14:textId="6BC65A45" w:rsidR="009F2FAF" w:rsidRDefault="00965E8B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5E4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ҚАУЛЫ ЕТТІ</w:t>
      </w:r>
      <w:r w:rsidR="009F2FAF" w:rsidRPr="009F2FA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F2FAF" w:rsidRPr="009F2F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Қазақстан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Республикасы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ғылым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министрлігінің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ғылым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саласындағы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сапаны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қамтамасыз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ету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комитеті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алдында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05.26.00-"</w:t>
      </w:r>
      <w:r w:rsidR="00E8233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дам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қызметінің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қауіпсіздігі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мамандығы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бойынша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PhD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докторы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Бегімбетова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Айнұр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Серікбайқызына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қауымдастырылған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профессор (доцент)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атағын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туралы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қолдаухат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берілсін</w:t>
      </w:r>
      <w:proofErr w:type="spellEnd"/>
      <w:r w:rsidR="00E8233D" w:rsidRPr="00E8233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0AE5FFB" w14:textId="77777777" w:rsidR="00E8233D" w:rsidRPr="009F2FAF" w:rsidRDefault="00E8233D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250302" w14:textId="453A61CA" w:rsidR="009F2FAF" w:rsidRPr="009F2FAF" w:rsidRDefault="00E8233D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ҚАУЛЫ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бірауыздан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қабылданды</w:t>
      </w:r>
      <w:proofErr w:type="spellEnd"/>
      <w:r w:rsidR="009F2FAF" w:rsidRPr="009F2FA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22F13879" w14:textId="77777777" w:rsidR="009F2FAF" w:rsidRPr="009F2FAF" w:rsidRDefault="009F2FAF" w:rsidP="009F2FAF">
      <w:pPr>
        <w:spacing w:after="0" w:line="240" w:lineRule="auto"/>
        <w:ind w:left="29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03E25" w14:textId="4D5C1057" w:rsidR="009F2FAF" w:rsidRPr="009F2FAF" w:rsidRDefault="009F2FAF" w:rsidP="00E823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6" w:name="_Hlk106228570"/>
      <w:r w:rsidRPr="009F2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8.2. </w:t>
      </w:r>
      <w:r w:rsidR="00E8233D" w:rsidRPr="00E82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БІЛІКТІЛІК ІСІ</w:t>
      </w:r>
    </w:p>
    <w:p w14:paraId="592CD028" w14:textId="77777777" w:rsidR="009F2FAF" w:rsidRPr="009F2FAF" w:rsidRDefault="009F2FAF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6F3B3FD" w14:textId="0CAA7E3D" w:rsidR="009F2FAF" w:rsidRDefault="009F2FAF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министрлігінің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саласындағы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сапаны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қамтамасыз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ету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комитетіне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"Менеджмент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инженериядағы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кәсіпкерлік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кафедрасының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доценті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т.ғ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к.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Бергенжанова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Гүлім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Рысқазықызына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05.14.00</w:t>
      </w:r>
      <w:r w:rsid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"Энергетика"</w:t>
      </w:r>
      <w:r w:rsid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мамандығы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қауымдастырылған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 (доцент)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ғылыми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атағын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қолдаухат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 </w:t>
      </w:r>
      <w:proofErr w:type="spellStart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="00527A3B" w:rsidRPr="00527A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B9AEA6" w14:textId="77777777" w:rsidR="00527A3B" w:rsidRPr="009F2FAF" w:rsidRDefault="00527A3B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3B603C" w14:textId="33F9816F" w:rsidR="00527A3B" w:rsidRPr="009F2FAF" w:rsidRDefault="004156F0" w:rsidP="00BC2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ТЫҢДАЛДЫ</w:t>
      </w:r>
      <w:r w:rsidR="009F2FAF" w:rsidRPr="009F2FA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F2FAF" w:rsidRPr="009F2F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27A3B" w:rsidRPr="00527A3B">
        <w:rPr>
          <w:rFonts w:ascii="Times New Roman" w:eastAsia="Calibri" w:hAnsi="Times New Roman" w:cs="Times New Roman"/>
          <w:sz w:val="28"/>
          <w:szCs w:val="28"/>
          <w:lang w:val="kk-KZ"/>
        </w:rPr>
        <w:t>ғылыми хатшы</w:t>
      </w:r>
      <w:r w:rsidR="00527A3B" w:rsidRPr="00527A3B">
        <w:rPr>
          <w:rFonts w:ascii="Times New Roman" w:eastAsia="Calibri" w:hAnsi="Times New Roman" w:cs="Times New Roman"/>
          <w:sz w:val="28"/>
          <w:szCs w:val="28"/>
        </w:rPr>
        <w:t xml:space="preserve"> А.</w:t>
      </w:r>
      <w:r w:rsidR="009F2FAF" w:rsidRPr="009F2FAF">
        <w:rPr>
          <w:rFonts w:ascii="Times New Roman" w:eastAsia="Calibri" w:hAnsi="Times New Roman" w:cs="Times New Roman"/>
          <w:sz w:val="28"/>
          <w:szCs w:val="28"/>
        </w:rPr>
        <w:t>С.</w:t>
      </w:r>
      <w:r w:rsidR="00527A3B" w:rsidRPr="00527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7A3B" w:rsidRPr="00527A3B">
        <w:rPr>
          <w:rFonts w:ascii="Times New Roman" w:eastAsia="Calibri" w:hAnsi="Times New Roman" w:cs="Times New Roman"/>
          <w:sz w:val="28"/>
          <w:szCs w:val="28"/>
        </w:rPr>
        <w:t>Бегимбетова</w:t>
      </w:r>
      <w:proofErr w:type="spellEnd"/>
      <w:r w:rsidR="00527A3B" w:rsidRPr="00527A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42EA98" w14:textId="1649A963" w:rsidR="00527A3B" w:rsidRPr="00527A3B" w:rsidRDefault="00527A3B" w:rsidP="00527A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7A3B">
        <w:rPr>
          <w:rFonts w:ascii="Times New Roman" w:eastAsia="Calibri" w:hAnsi="Times New Roman" w:cs="Times New Roman"/>
          <w:bCs/>
          <w:sz w:val="28"/>
          <w:szCs w:val="28"/>
        </w:rPr>
        <w:t>А.</w:t>
      </w: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Бегімбетова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ізденуші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ұсынған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hyperlink r:id="rId8" w:history="1"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Қазақстан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Республикасы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Білім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және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ғылым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министрлігінің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Білім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және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ғылым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саласында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сапаны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қамтамасыз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ету</w:t>
        </w:r>
        <w:proofErr w:type="spellEnd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27A3B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комитеті</w:t>
        </w:r>
        <w:proofErr w:type="spellEnd"/>
      </w:hyperlink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атақтарын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Ережелерінің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талаптарына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сәйкес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келетін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құжаттардың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тізбесі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мен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мазмұнын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оқыды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32EA7DA" w14:textId="77777777" w:rsidR="00527A3B" w:rsidRPr="00527A3B" w:rsidRDefault="00527A3B" w:rsidP="00527A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кеңес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мүшелерін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"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инженериядағы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Менеджмент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кәсіпкерлік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"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кафедрасының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ұсынысымен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т.ғ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. к.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Бергенжанова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Гүлім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Рысқазықызына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05.14.00 – "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Энергетика"мамандығы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бойынша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қауымдастырылған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профессор (доцент)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ғылыми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атағын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туралы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таныстырды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F102C27" w14:textId="18A01FA8" w:rsidR="009F2FAF" w:rsidRDefault="00527A3B" w:rsidP="00527A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Жарияланған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ғылыми-әдістемелік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жұмыстардың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жалпы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саны 20-дан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астам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оның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ішінде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Scopus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және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Web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of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Science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библиографиялық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деректер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қорында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4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жарияланым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бір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оқу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құралы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өнертабысқа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27A3B">
        <w:rPr>
          <w:rFonts w:ascii="Times New Roman" w:eastAsia="Calibri" w:hAnsi="Times New Roman" w:cs="Times New Roman"/>
          <w:bCs/>
          <w:sz w:val="28"/>
          <w:szCs w:val="28"/>
        </w:rPr>
        <w:t>бір</w:t>
      </w:r>
      <w:proofErr w:type="spellEnd"/>
      <w:r w:rsidRPr="00527A3B">
        <w:rPr>
          <w:rFonts w:ascii="Times New Roman" w:eastAsia="Calibri" w:hAnsi="Times New Roman" w:cs="Times New Roman"/>
          <w:bCs/>
          <w:sz w:val="28"/>
          <w:szCs w:val="28"/>
        </w:rPr>
        <w:t xml:space="preserve"> патент.</w:t>
      </w:r>
    </w:p>
    <w:p w14:paraId="51EB2FDF" w14:textId="77777777" w:rsidR="00527A3B" w:rsidRPr="009F2FAF" w:rsidRDefault="00527A3B" w:rsidP="00527A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0E9279" w14:textId="19DC6DB3" w:rsidR="009F2FAF" w:rsidRDefault="00E8233D" w:rsidP="0039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ҚАУЛЫ ЕТТІ</w:t>
      </w:r>
      <w:r w:rsidR="009F2FAF" w:rsidRPr="009F2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Қазақстан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Республикасы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министрлігінің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Білім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және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саласындағы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сапаны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қамтамасыз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ету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комитеті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алдында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.ғ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к.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Бергенжанова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Гүлім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Рысқазықызына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05.14.00 – "Энергетика"</w:t>
      </w:r>
      <w:r w:rsid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мамандығы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бойынша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қауымдастырылған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 (доцент)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ғылыми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атағын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беру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туралы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өтінішхат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берілсін</w:t>
      </w:r>
      <w:proofErr w:type="spellEnd"/>
      <w:r w:rsidR="0039284F" w:rsidRPr="00392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F1ACA7" w14:textId="77777777" w:rsidR="0039284F" w:rsidRPr="009F2FAF" w:rsidRDefault="0039284F" w:rsidP="00392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61B14" w14:textId="177DC594" w:rsidR="009F2FAF" w:rsidRPr="00596BC6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B10A2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bookmarkEnd w:id="6"/>
    <w:p w14:paraId="6719900D" w14:textId="77777777" w:rsidR="009F2FAF" w:rsidRPr="00596BC6" w:rsidRDefault="009F2FAF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</w:p>
    <w:p w14:paraId="2A3281A1" w14:textId="77777777" w:rsidR="00BC26D5" w:rsidRPr="00596BC6" w:rsidRDefault="009F2FAF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  <w:t xml:space="preserve">8.3. </w:t>
      </w:r>
      <w:r w:rsidR="00BC26D5"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БІЛІКТІЛІК ІСІ</w:t>
      </w:r>
    </w:p>
    <w:p w14:paraId="1BC56301" w14:textId="77777777" w:rsidR="00BC26D5" w:rsidRPr="00596BC6" w:rsidRDefault="00BC26D5" w:rsidP="009F2FA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14930B0B" w14:textId="3D259C78" w:rsidR="009F2FAF" w:rsidRPr="00596BC6" w:rsidRDefault="009F2FAF" w:rsidP="00BC26D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ab/>
      </w:r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 Білім және ғылым министрлігінің Білім және ғылым саласындағы сапаны қамтамасыз ету комитетіне "Менеджмент және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инженериядағы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кәсіпкерлік" кафедрасының доценті,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т.ғ.к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Алиярова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Мадина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Бірлесқызына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05.14.00 – "Энергетика" мамандығы бойынша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қауымдастырылған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профессор (доцент) ғылыми атағын беру туралы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өтінішхат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беру туралы.</w:t>
      </w:r>
    </w:p>
    <w:p w14:paraId="7984A861" w14:textId="77777777" w:rsidR="00BC26D5" w:rsidRPr="00596BC6" w:rsidRDefault="00BC26D5" w:rsidP="00BC26D5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9AEF87D" w14:textId="77777777" w:rsidR="00BC26D5" w:rsidRPr="00596BC6" w:rsidRDefault="004156F0" w:rsidP="00BC2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ТЫҢДАЛДЫ</w:t>
      </w:r>
      <w:r w:rsidR="009F2FAF" w:rsidRPr="00596BC6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  <w:r w:rsidR="009F2FAF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BC26D5" w:rsidRPr="00BC26D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ғылыми хатшы</w:t>
      </w:r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А.С. 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Бегимбетова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14:paraId="15210B48" w14:textId="77777777" w:rsidR="00BC26D5" w:rsidRPr="00596BC6" w:rsidRDefault="00BC26D5" w:rsidP="00BC26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А.С. Бегімбетова ізденуші ұсынған, </w:t>
      </w:r>
      <w:hyperlink r:id="rId9" w:history="1">
        <w:r w:rsidRPr="00596BC6">
          <w:rPr>
            <w:rStyle w:val="ad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val="kk-KZ"/>
          </w:rPr>
          <w:t>Қазақстан Республикасы Білім және ғылым министрлігінің Білім және ғылым саласында сапаны қамтамасыз ету комитеті</w:t>
        </w:r>
      </w:hyperlink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ғылыми атақтарын беру Ережелерінің талаптарына сәйкес келетін құжаттардың тізбесі мен мазмұнын оқыды.</w:t>
      </w:r>
    </w:p>
    <w:p w14:paraId="1AEC714E" w14:textId="449339BF" w:rsidR="009F2FAF" w:rsidRPr="00596BC6" w:rsidRDefault="009F2FAF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 </w:t>
      </w:r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Ғылыми кеңес мүшелерін "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инженериядағы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Менеджмент және кәсіпкерлік" кафедрасының ұсынуымен 05.14.00 – "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Энергетика"мамандығы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бойынша 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т.ғ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к. 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Алиярова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Мадина 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Бірлесқызына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қауымдастырылған</w:t>
      </w:r>
      <w:proofErr w:type="spellEnd"/>
      <w:r w:rsidR="00BC26D5"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профессор (доцент) ғылыми атағын беру туралы таныстырды.</w:t>
      </w:r>
    </w:p>
    <w:p w14:paraId="14EB204E" w14:textId="36B85469" w:rsidR="009F2FAF" w:rsidRPr="00596BC6" w:rsidRDefault="00BC26D5" w:rsidP="009F2F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Жарияланған ғылыми-әдістемелік жұмыстардың жалпы саны 25-тен астам, оның ішінде 6 жарияланым </w:t>
      </w:r>
      <w:proofErr w:type="spellStart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Scopus</w:t>
      </w:r>
      <w:proofErr w:type="spellEnd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және </w:t>
      </w:r>
      <w:proofErr w:type="spellStart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Web</w:t>
      </w:r>
      <w:proofErr w:type="spellEnd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of</w:t>
      </w:r>
      <w:proofErr w:type="spellEnd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Science</w:t>
      </w:r>
      <w:proofErr w:type="spellEnd"/>
      <w:r w:rsidRPr="00596BC6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библиографиялық деректер базасында, төрт оқу құралы, екі монография, бір анықтамалық, екі энциклопедия.</w:t>
      </w:r>
    </w:p>
    <w:p w14:paraId="588B133D" w14:textId="77777777" w:rsidR="00BC26D5" w:rsidRPr="00596BC6" w:rsidRDefault="00BC26D5" w:rsidP="009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766603AD" w14:textId="570BCB76" w:rsidR="009F2FAF" w:rsidRPr="00596BC6" w:rsidRDefault="00E8233D" w:rsidP="00BC2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ҚАУЛЫ ЕТТІ</w:t>
      </w:r>
      <w:r w:rsidR="009F2FAF" w:rsidRPr="00596BC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Қазақстан Республикасы Білім және ғылым министрлігінің Білім және ғылым саласындағы сапаны қамтамасыз ету комитеті алдында 05.14.00-"Энергетика"мамандығы бойынша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т.ғ.к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.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Алиярова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Мадина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Бірлесқызына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қауымдастырылған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профессор (доцент) ғылыми атағын беру туралы </w:t>
      </w:r>
      <w:proofErr w:type="spellStart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өтінішхат</w:t>
      </w:r>
      <w:proofErr w:type="spellEnd"/>
      <w:r w:rsidR="00BC26D5" w:rsidRPr="00596BC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берілсін.</w:t>
      </w:r>
    </w:p>
    <w:p w14:paraId="066EA0D9" w14:textId="77777777" w:rsidR="00BC26D5" w:rsidRPr="00596BC6" w:rsidRDefault="00BC26D5" w:rsidP="00BC2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2A80D31" w14:textId="5D1D5C0E" w:rsidR="009F2FAF" w:rsidRPr="006838D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B10A2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440EE8B1" w14:textId="77777777" w:rsidR="009F2FAF" w:rsidRPr="006838D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B01AA9E" w14:textId="108F7481" w:rsidR="009F2FAF" w:rsidRPr="006838DF" w:rsidRDefault="009F2FAF" w:rsidP="00596B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8.4. </w:t>
      </w:r>
      <w:r w:rsidR="004156F0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Ғылыми зерттеу негіздері және академиялық жазылым» </w:t>
      </w:r>
      <w:r w:rsid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596BC6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қу құралын қазақ тілінде жариялауға ұсыну туралы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автор -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Советова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З.С.; </w:t>
      </w:r>
      <w:r w:rsidR="00596BC6" w:rsidRP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көлемі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11,87 </w:t>
      </w:r>
      <w:proofErr w:type="spellStart"/>
      <w:r w:rsidR="00596BC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б.п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315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мәселесі бойынша</w:t>
      </w:r>
      <w:r w:rsidR="00F463E5" w:rsidRPr="00F463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ғылыми хатшы А.С. </w:t>
      </w:r>
      <w:proofErr w:type="spellStart"/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Бегимбетова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3157ED" w:rsidRPr="00315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ҒӘК көшірмесі қоса беріледі</w:t>
      </w: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14:paraId="59FB1A7B" w14:textId="77777777" w:rsidR="009F2FAF" w:rsidRPr="006838DF" w:rsidRDefault="009F2FAF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B13FB00" w14:textId="79D56422" w:rsidR="009F2FAF" w:rsidRDefault="00E8233D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ҚАУЛЫ ЕТТІ</w:t>
      </w:r>
      <w:r w:rsidR="009F2FAF" w:rsidRPr="0068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  <w:r w:rsidR="009F2FAF" w:rsidRPr="006838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F2FAF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«Ғылыми зерттеу негіздері және академиялық жазылым» </w:t>
      </w:r>
      <w:r w:rsidR="003157ED" w:rsidRPr="00315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құралын қазақ тілінде жариялауға ұсыну</w:t>
      </w:r>
      <w:r w:rsidR="009F2FAF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автор -</w:t>
      </w:r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9F2FAF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Советова</w:t>
      </w:r>
      <w:proofErr w:type="spellEnd"/>
      <w:r w:rsidR="009F2FAF"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З.С.; </w:t>
      </w:r>
      <w:r w:rsidR="003157ED" w:rsidRPr="00315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көлемі – 11,87 </w:t>
      </w:r>
      <w:proofErr w:type="spellStart"/>
      <w:r w:rsidR="003157ED" w:rsidRPr="00315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б.п</w:t>
      </w:r>
      <w:proofErr w:type="spellEnd"/>
      <w:r w:rsidR="003157ED" w:rsidRPr="003157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A6F71F4" w14:textId="77777777" w:rsidR="003157ED" w:rsidRPr="009F2FAF" w:rsidRDefault="003157ED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890D345" w14:textId="70734C05" w:rsidR="009F2FAF" w:rsidRPr="006838D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B10A2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0705AE40" w14:textId="77777777" w:rsidR="009F2FAF" w:rsidRPr="006838D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FFA78DB" w14:textId="2E94DDFC" w:rsidR="009F2FAF" w:rsidRPr="006838D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</w:pPr>
      <w:r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8.5. </w:t>
      </w:r>
      <w:r w:rsidR="004156F0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="00F463E5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Энергообеспечение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сельского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хозяйства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құралын орыс тілінде жариялауға ұсынымдар туралы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авторлары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Тергемес К.Т., </w:t>
      </w:r>
      <w:proofErr w:type="spellStart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Ефимова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О.Н., </w:t>
      </w:r>
      <w:proofErr w:type="spellStart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Сагындыкова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А.Ж.; </w:t>
      </w:r>
      <w:r w:rsidR="00F463E5" w:rsidRPr="00F46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көлемі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8,5 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б.п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мәселесі бойынша</w:t>
      </w:r>
      <w:r w:rsidR="00F463E5" w:rsidRPr="00F463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ғылыми хатшы А.С. </w:t>
      </w:r>
      <w:proofErr w:type="spellStart"/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Бегимбетова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F463E5" w:rsidRPr="00F46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ҒӘК көшірмесі қоса беріледі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14:paraId="46FB5ED2" w14:textId="77777777" w:rsidR="009F2FAF" w:rsidRPr="006838DF" w:rsidRDefault="009F2FAF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4718278" w14:textId="087A0182" w:rsidR="009F2FAF" w:rsidRPr="006838DF" w:rsidRDefault="00E8233D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ҚАУЛЫ ЕТТІ</w:t>
      </w:r>
      <w:r w:rsidR="009F2FAF" w:rsidRPr="0068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:</w:t>
      </w:r>
      <w:r w:rsidR="009F2FAF" w:rsidRPr="006838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Энергообеспечение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сельского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хозяйства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оқу құралын орыс тілінде жариялауға ұсыну</w:t>
      </w:r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авторлары:</w:t>
      </w:r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Тергемес К.Т., </w:t>
      </w:r>
      <w:proofErr w:type="spellStart"/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Ефимова</w:t>
      </w:r>
      <w:proofErr w:type="spellEnd"/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О.Н., </w:t>
      </w:r>
      <w:proofErr w:type="spellStart"/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Сагындыкова</w:t>
      </w:r>
      <w:proofErr w:type="spellEnd"/>
      <w:r w:rsidR="009F2FAF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А.Ж.; </w:t>
      </w:r>
      <w:r w:rsidR="00F463E5" w:rsidRPr="00F46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көлемі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8,5 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б.п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1A709D1" w14:textId="77777777" w:rsidR="009F2FAF" w:rsidRPr="006838DF" w:rsidRDefault="009F2FAF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03050B3" w14:textId="4C6E0552" w:rsidR="009F2FAF" w:rsidRPr="006838D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B10A2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5894983A" w14:textId="77777777" w:rsidR="009F2FAF" w:rsidRPr="006838D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47A5259" w14:textId="77777777" w:rsidR="00F463E5" w:rsidRPr="006838DF" w:rsidRDefault="009F2FAF" w:rsidP="00F4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8.6. </w:t>
      </w:r>
      <w:r w:rsidR="004156F0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  <w:r w:rsidR="00F463E5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Физика» оқу құралын қазақ тілінде жариялауға ұсынымдар туралы,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автор - </w:t>
      </w:r>
      <w:proofErr w:type="spellStart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Алджамбекова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Г.Т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.; </w:t>
      </w:r>
      <w:bookmarkStart w:id="7" w:name="_Hlk109193781"/>
      <w:r w:rsidR="00F463E5" w:rsidRPr="00F46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көлемі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11 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б.п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bookmarkEnd w:id="7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мәселесі бойынша ғылыми хатшы А.С. </w:t>
      </w:r>
      <w:proofErr w:type="spellStart"/>
      <w:r w:rsidR="00F463E5" w:rsidRPr="00F46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Бегимбетова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</w:t>
      </w:r>
      <w:r w:rsidR="00F463E5" w:rsidRPr="00F46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ҒӘК көшірмесі қоса беріледі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14:paraId="4EE7A0AD" w14:textId="13B61081" w:rsidR="009F2FAF" w:rsidRPr="006838DF" w:rsidRDefault="009F2FAF" w:rsidP="00F4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CAC75FC" w14:textId="25C568D4" w:rsidR="009F2FAF" w:rsidRPr="006838DF" w:rsidRDefault="009F2FAF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ПОСТАНОВИЛИ:</w:t>
      </w:r>
      <w:r w:rsidRPr="006838D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«Физика» оқу құралын қазақ тілінде жариялауға ұсыну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автор - </w:t>
      </w:r>
      <w:proofErr w:type="spellStart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Алджамбекова</w:t>
      </w:r>
      <w:proofErr w:type="spellEnd"/>
      <w:r w:rsidRPr="009F2FA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Г.Т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.; </w:t>
      </w:r>
      <w:r w:rsidR="00F463E5" w:rsidRPr="00F46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көлемі</w:t>
      </w:r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11 </w:t>
      </w:r>
      <w:proofErr w:type="spellStart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б.п</w:t>
      </w:r>
      <w:proofErr w:type="spellEnd"/>
      <w:r w:rsidR="00F463E5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215353AD" w14:textId="77777777" w:rsidR="00F463E5" w:rsidRPr="006838DF" w:rsidRDefault="00F463E5" w:rsidP="009F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F370DFA" w14:textId="14BDD257" w:rsidR="009F2FAF" w:rsidRPr="006838D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DB10A2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ҚАУЛЫ бірауыздан қабылданды.</w:t>
      </w:r>
    </w:p>
    <w:p w14:paraId="0E2009F6" w14:textId="77777777" w:rsidR="009F2FAF" w:rsidRPr="006838D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E2AE98C" w14:textId="2504A633" w:rsidR="009F2FAF" w:rsidRPr="006838DF" w:rsidRDefault="009F2FAF" w:rsidP="0003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8.7. </w:t>
      </w:r>
      <w:r w:rsidR="004156F0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ТЫҢДАЛДЫ</w:t>
      </w:r>
      <w:r w:rsidR="00F463E5" w:rsidRPr="006838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3035E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«8D07105 – Ғарыштық техника және технологиялар» ББ бойынша екінші оқу жылының докторанты Әсілхан Әділхан </w:t>
      </w:r>
      <w:proofErr w:type="spellStart"/>
      <w:r w:rsidR="0003035E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Досмаханбетұлының</w:t>
      </w:r>
      <w:proofErr w:type="spellEnd"/>
      <w:r w:rsidR="0003035E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докторлық диссертациясының тақырыбын өзгерту туралы 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03035E"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қызметтік жазба қоса беріледі</w:t>
      </w: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).</w:t>
      </w:r>
    </w:p>
    <w:p w14:paraId="4F4E8F21" w14:textId="77777777" w:rsidR="009F2FAF" w:rsidRPr="006838DF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3D5B4CA" w14:textId="0A4E8BF4" w:rsidR="009F2FAF" w:rsidRPr="006838DF" w:rsidRDefault="00E8233D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kk-KZ" w:eastAsia="ru-RU"/>
        </w:rPr>
      </w:pPr>
      <w:r w:rsidRPr="00215E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ҚАУЛЫ ЕТТІ</w:t>
      </w:r>
      <w:r w:rsidR="009F2FAF" w:rsidRPr="006838D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: </w:t>
      </w:r>
    </w:p>
    <w:p w14:paraId="02364252" w14:textId="63A2763F" w:rsidR="0003035E" w:rsidRPr="006838DF" w:rsidRDefault="0003035E" w:rsidP="009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«8D07105 – Ғарыштық техника және технологиялар» ББ бойынша екінші оқу жылының докторанты Әсілхан Әділхан </w:t>
      </w:r>
      <w:proofErr w:type="spellStart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Досмаханбетұлының</w:t>
      </w:r>
      <w:proofErr w:type="spellEnd"/>
      <w:r w:rsidRPr="006838D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докторлық диссертациясының тақырыбы ауыстырылсын.</w:t>
      </w:r>
    </w:p>
    <w:p w14:paraId="01DA77FB" w14:textId="77777777" w:rsidR="009F2FAF" w:rsidRPr="006838DF" w:rsidRDefault="009F2FAF" w:rsidP="009F2F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131"/>
        <w:tblW w:w="9464" w:type="dxa"/>
        <w:tblLayout w:type="fixed"/>
        <w:tblLook w:val="0400" w:firstRow="0" w:lastRow="0" w:firstColumn="0" w:lastColumn="0" w:noHBand="0" w:noVBand="1"/>
      </w:tblPr>
      <w:tblGrid>
        <w:gridCol w:w="445"/>
        <w:gridCol w:w="1960"/>
        <w:gridCol w:w="2948"/>
        <w:gridCol w:w="4111"/>
      </w:tblGrid>
      <w:tr w:rsidR="009F2FAF" w:rsidRPr="009F2FAF" w14:paraId="429B9968" w14:textId="77777777" w:rsidTr="00443706">
        <w:trPr>
          <w:trHeight w:val="936"/>
        </w:trPr>
        <w:tc>
          <w:tcPr>
            <w:tcW w:w="445" w:type="dxa"/>
          </w:tcPr>
          <w:p w14:paraId="35399A92" w14:textId="77777777" w:rsidR="009F2FAF" w:rsidRPr="009F2FAF" w:rsidRDefault="009F2FAF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F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0" w:type="dxa"/>
          </w:tcPr>
          <w:p w14:paraId="7DEBAA54" w14:textId="734F6536" w:rsidR="009F2FAF" w:rsidRPr="009F2FAF" w:rsidRDefault="0003035E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Докторанттың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948" w:type="dxa"/>
          </w:tcPr>
          <w:p w14:paraId="54F260CF" w14:textId="6DB3B890" w:rsidR="009F2FAF" w:rsidRPr="009F2FAF" w:rsidRDefault="0003035E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Диссертацияның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алдыңғы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тілде</w:t>
            </w:r>
            <w:proofErr w:type="spellEnd"/>
          </w:p>
        </w:tc>
        <w:tc>
          <w:tcPr>
            <w:tcW w:w="4111" w:type="dxa"/>
          </w:tcPr>
          <w:p w14:paraId="7178CE9F" w14:textId="397E8D51" w:rsidR="009F2FAF" w:rsidRPr="009F2FAF" w:rsidRDefault="0003035E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Докторлық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диссертация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тақырыбының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тілдегі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35E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</w:tr>
      <w:tr w:rsidR="009F2FAF" w:rsidRPr="009F2FAF" w14:paraId="069E3ECF" w14:textId="77777777" w:rsidTr="00443706">
        <w:trPr>
          <w:trHeight w:val="288"/>
        </w:trPr>
        <w:tc>
          <w:tcPr>
            <w:tcW w:w="445" w:type="dxa"/>
            <w:vMerge w:val="restart"/>
          </w:tcPr>
          <w:p w14:paraId="6658F722" w14:textId="77777777" w:rsidR="009F2FAF" w:rsidRPr="009F2FAF" w:rsidRDefault="009F2FAF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F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vMerge w:val="restart"/>
          </w:tcPr>
          <w:p w14:paraId="7E0DB0B5" w14:textId="77777777" w:rsidR="009F2FAF" w:rsidRPr="009F2FAF" w:rsidRDefault="009F2FAF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2FAF">
              <w:rPr>
                <w:rFonts w:ascii="Times New Roman" w:eastAsia="Times New Roman" w:hAnsi="Times New Roman" w:cs="Times New Roman"/>
                <w:sz w:val="28"/>
                <w:szCs w:val="28"/>
              </w:rPr>
              <w:t>Әсілхан</w:t>
            </w:r>
            <w:proofErr w:type="spellEnd"/>
            <w:r w:rsidRPr="009F2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eastAsia="Times New Roman" w:hAnsi="Times New Roman" w:cs="Times New Roman"/>
                <w:sz w:val="28"/>
                <w:szCs w:val="28"/>
              </w:rPr>
              <w:t>Әділхан</w:t>
            </w:r>
            <w:proofErr w:type="spellEnd"/>
          </w:p>
          <w:p w14:paraId="6E411C64" w14:textId="77777777" w:rsidR="009F2FAF" w:rsidRPr="009F2FAF" w:rsidRDefault="009F2FAF" w:rsidP="009F2FAF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2FAF">
              <w:rPr>
                <w:rFonts w:ascii="Times New Roman" w:eastAsia="Times New Roman" w:hAnsi="Times New Roman" w:cs="Times New Roman"/>
                <w:sz w:val="28"/>
                <w:szCs w:val="28"/>
              </w:rPr>
              <w:t>Досмаханбетұлы</w:t>
            </w:r>
            <w:proofErr w:type="spellEnd"/>
          </w:p>
        </w:tc>
        <w:tc>
          <w:tcPr>
            <w:tcW w:w="2948" w:type="dxa"/>
          </w:tcPr>
          <w:p w14:paraId="52EB2648" w14:textId="77777777" w:rsidR="009F2FAF" w:rsidRPr="009F2FAF" w:rsidRDefault="009F2FAF" w:rsidP="009F2FAF">
            <w:pPr>
              <w:rPr>
                <w:rFonts w:ascii="Times New Roman" w:hAnsi="Times New Roman" w:cs="Times New Roman"/>
                <w:color w:val="002033"/>
                <w:sz w:val="28"/>
                <w:szCs w:val="28"/>
              </w:rPr>
            </w:pP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Жер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маңындағы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орбиталарда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жасанды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объектілердің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қауіпті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жақындасуын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зерттеу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және</w:t>
            </w:r>
            <w:proofErr w:type="spellEnd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br/>
            </w:r>
            <w:proofErr w:type="spellStart"/>
            <w:r w:rsidRPr="009F2FAF">
              <w:rPr>
                <w:rFonts w:ascii="Times New Roman" w:hAnsi="Times New Roman" w:cs="Times New Roman"/>
                <w:color w:val="002033"/>
                <w:sz w:val="28"/>
                <w:szCs w:val="28"/>
              </w:rPr>
              <w:t>модельдеу</w:t>
            </w:r>
            <w:proofErr w:type="spellEnd"/>
          </w:p>
        </w:tc>
        <w:tc>
          <w:tcPr>
            <w:tcW w:w="4111" w:type="dxa"/>
          </w:tcPr>
          <w:p w14:paraId="22287F09" w14:textId="77777777" w:rsidR="009F2FAF" w:rsidRPr="009F2FAF" w:rsidRDefault="009F2FAF" w:rsidP="009F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Газға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кіріктірілген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шоғырлардағы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жұлдыздардың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кері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әсерінен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болатын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үрленуі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жұлдыздар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динамикасы</w:t>
            </w:r>
            <w:proofErr w:type="spellEnd"/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2FAF" w:rsidRPr="009F2FAF" w14:paraId="5087C8F4" w14:textId="77777777" w:rsidTr="00443706">
        <w:trPr>
          <w:trHeight w:val="576"/>
        </w:trPr>
        <w:tc>
          <w:tcPr>
            <w:tcW w:w="445" w:type="dxa"/>
            <w:vMerge/>
          </w:tcPr>
          <w:p w14:paraId="7FDC4A0F" w14:textId="77777777" w:rsidR="009F2FAF" w:rsidRPr="009F2FAF" w:rsidRDefault="009F2FAF" w:rsidP="009F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14:paraId="411230DD" w14:textId="77777777" w:rsidR="009F2FAF" w:rsidRPr="009F2FAF" w:rsidRDefault="009F2FAF" w:rsidP="009F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71E95B3C" w14:textId="77777777" w:rsidR="009F2FAF" w:rsidRPr="009F2FAF" w:rsidRDefault="009F2FAF" w:rsidP="009F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Исследование и моделирование опасных сближений искусственных объектов на околоземных орбитах</w:t>
            </w:r>
          </w:p>
        </w:tc>
        <w:tc>
          <w:tcPr>
            <w:tcW w:w="4111" w:type="dxa"/>
          </w:tcPr>
          <w:p w14:paraId="205DFB8B" w14:textId="77777777" w:rsidR="009F2FAF" w:rsidRPr="009F2FAF" w:rsidRDefault="009F2FAF" w:rsidP="009F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FAF">
              <w:rPr>
                <w:rFonts w:ascii="Times New Roman" w:hAnsi="Times New Roman" w:cs="Times New Roman"/>
                <w:sz w:val="28"/>
                <w:szCs w:val="28"/>
              </w:rPr>
              <w:t>Выдувание газа под влиянием звезд и звездная динамика в скоплениях внедренные в газ.</w:t>
            </w:r>
          </w:p>
        </w:tc>
      </w:tr>
      <w:tr w:rsidR="009F2FAF" w:rsidRPr="006838DF" w14:paraId="0B7BEF13" w14:textId="77777777" w:rsidTr="00443706">
        <w:trPr>
          <w:trHeight w:val="576"/>
        </w:trPr>
        <w:tc>
          <w:tcPr>
            <w:tcW w:w="445" w:type="dxa"/>
            <w:vMerge/>
          </w:tcPr>
          <w:p w14:paraId="04352118" w14:textId="77777777" w:rsidR="009F2FAF" w:rsidRPr="009F2FAF" w:rsidRDefault="009F2FAF" w:rsidP="009F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</w:tcPr>
          <w:p w14:paraId="05435124" w14:textId="77777777" w:rsidR="009F2FAF" w:rsidRPr="009F2FAF" w:rsidRDefault="009F2FAF" w:rsidP="009F2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28C8722" w14:textId="77777777" w:rsidR="009F2FAF" w:rsidRPr="009F2FAF" w:rsidRDefault="009F2FAF" w:rsidP="009F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 and modeling of dangerous approaches of artificial objects in near-earth orbits</w:t>
            </w:r>
          </w:p>
        </w:tc>
        <w:tc>
          <w:tcPr>
            <w:tcW w:w="4111" w:type="dxa"/>
          </w:tcPr>
          <w:p w14:paraId="6428C78A" w14:textId="77777777" w:rsidR="009F2FAF" w:rsidRPr="009F2FAF" w:rsidRDefault="009F2FAF" w:rsidP="009F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2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Stellar feedback driven gas expulsion and stellar dynamics in gas embedded clusters.</w:t>
            </w:r>
          </w:p>
        </w:tc>
      </w:tr>
    </w:tbl>
    <w:p w14:paraId="2C8F72A3" w14:textId="77777777" w:rsidR="009F2FAF" w:rsidRPr="009F2FAF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162D9CAD" w14:textId="47002914" w:rsidR="009F2FAF" w:rsidRPr="00596BC6" w:rsidRDefault="009F2FAF" w:rsidP="009F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F2F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DB10A2">
        <w:rPr>
          <w:rFonts w:ascii="Times New Roman" w:eastAsia="Times New Roman" w:hAnsi="Times New Roman" w:cs="Times New Roman"/>
          <w:sz w:val="28"/>
          <w:szCs w:val="28"/>
          <w:lang w:eastAsia="ru-RU"/>
        </w:rPr>
        <w:t>ҚАУЛЫ</w:t>
      </w:r>
      <w:r w:rsidR="00DB10A2" w:rsidRPr="00596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B10A2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бірауыздан</w:t>
      </w:r>
      <w:proofErr w:type="spellEnd"/>
      <w:r w:rsidR="00DB10A2" w:rsidRPr="00596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DB10A2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қабылданды</w:t>
      </w:r>
      <w:proofErr w:type="spellEnd"/>
      <w:r w:rsidR="00DB10A2" w:rsidRPr="00596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6EE05AEF" w14:textId="77777777" w:rsidR="009F2FAF" w:rsidRPr="00596BC6" w:rsidRDefault="009F2FAF" w:rsidP="009F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A6B2401" w14:textId="77777777" w:rsidR="0063702E" w:rsidRPr="00596BC6" w:rsidRDefault="0063702E" w:rsidP="002B4D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4C20A5C" w14:textId="77777777" w:rsidR="00FA6DDA" w:rsidRPr="007B41D2" w:rsidRDefault="00FA6DDA" w:rsidP="001D187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0AE4539" w14:textId="77777777" w:rsidR="001B576F" w:rsidRDefault="00AE3E95" w:rsidP="00AE3E95">
      <w:pPr>
        <w:spacing w:after="0" w:line="240" w:lineRule="auto"/>
        <w:ind w:firstLine="100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3E95">
        <w:rPr>
          <w:rFonts w:ascii="Times New Roman" w:hAnsi="Times New Roman" w:cs="Times New Roman"/>
          <w:b/>
          <w:bCs/>
          <w:sz w:val="28"/>
          <w:szCs w:val="28"/>
          <w:lang w:val="kk-KZ"/>
        </w:rPr>
        <w:t>Төрайым</w:t>
      </w:r>
      <w:r w:rsidR="009F2FAF" w:rsidRPr="009F2FA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ның </w:t>
      </w:r>
    </w:p>
    <w:p w14:paraId="23140CC4" w14:textId="567ABC00" w:rsidR="00AE3E95" w:rsidRPr="00AE3E95" w:rsidRDefault="009F2FAF" w:rsidP="00AE3E95">
      <w:pPr>
        <w:spacing w:after="0" w:line="240" w:lineRule="auto"/>
        <w:ind w:firstLine="10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2FAF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міндетін атқарушы</w:t>
      </w:r>
      <w:r w:rsidR="00AE3E95" w:rsidRPr="00AE3E95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AE3E95" w:rsidRPr="00AE3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B57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AE3E95" w:rsidRPr="00AE3E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 </w:t>
      </w:r>
      <w:proofErr w:type="spellStart"/>
      <w:r w:rsidR="001B576F">
        <w:rPr>
          <w:rFonts w:ascii="Times New Roman" w:hAnsi="Times New Roman" w:cs="Times New Roman"/>
          <w:b/>
          <w:sz w:val="28"/>
          <w:szCs w:val="28"/>
          <w:lang w:val="kk-KZ"/>
        </w:rPr>
        <w:t>Коньшин</w:t>
      </w:r>
      <w:proofErr w:type="spellEnd"/>
    </w:p>
    <w:p w14:paraId="533A8E86" w14:textId="77777777" w:rsidR="00AE3E95" w:rsidRPr="00AE3E95" w:rsidRDefault="00AE3E95" w:rsidP="00AE3E95">
      <w:pPr>
        <w:spacing w:after="0" w:line="240" w:lineRule="auto"/>
        <w:ind w:firstLine="100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3E9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14:paraId="087A83EC" w14:textId="77777777" w:rsidR="00AE3E95" w:rsidRPr="001B576F" w:rsidRDefault="00AE3E95" w:rsidP="00AE3E95">
      <w:pPr>
        <w:spacing w:after="0" w:line="240" w:lineRule="auto"/>
        <w:ind w:firstLine="1004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8" w:name="_Hlk106519051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3E95">
        <w:rPr>
          <w:rFonts w:ascii="Times New Roman" w:hAnsi="Times New Roman" w:cs="Times New Roman"/>
          <w:b/>
          <w:sz w:val="28"/>
          <w:szCs w:val="28"/>
          <w:lang w:val="kk-KZ"/>
        </w:rPr>
        <w:t>Ғылыми хатшы</w:t>
      </w:r>
      <w:r w:rsidRPr="00AE3E95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B5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B576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B576F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А. </w:t>
      </w:r>
      <w:proofErr w:type="spellStart"/>
      <w:r w:rsidRPr="001B576F">
        <w:rPr>
          <w:rFonts w:ascii="Times New Roman" w:hAnsi="Times New Roman" w:cs="Times New Roman"/>
          <w:b/>
          <w:sz w:val="28"/>
          <w:szCs w:val="28"/>
          <w:lang w:val="kk-KZ"/>
        </w:rPr>
        <w:t>Бегимбетова</w:t>
      </w:r>
      <w:proofErr w:type="spellEnd"/>
    </w:p>
    <w:bookmarkEnd w:id="8"/>
    <w:p w14:paraId="5F23B505" w14:textId="54EC91E5" w:rsidR="00107F34" w:rsidRDefault="00107F34" w:rsidP="00AE3E95">
      <w:pPr>
        <w:pStyle w:val="a5"/>
        <w:ind w:firstLine="100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A5E273" w14:textId="00ED0A9B" w:rsidR="00596BC6" w:rsidRDefault="00596BC6" w:rsidP="00AE3E95">
      <w:pPr>
        <w:pStyle w:val="a5"/>
        <w:ind w:firstLine="100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96BC6" w:rsidSect="002F40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47B"/>
    <w:multiLevelType w:val="hybridMultilevel"/>
    <w:tmpl w:val="FB360B88"/>
    <w:lvl w:ilvl="0" w:tplc="9AB80C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8323FF"/>
    <w:multiLevelType w:val="hybridMultilevel"/>
    <w:tmpl w:val="53B6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40CC"/>
    <w:multiLevelType w:val="hybridMultilevel"/>
    <w:tmpl w:val="A7785786"/>
    <w:lvl w:ilvl="0" w:tplc="9664136E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1F62F0"/>
    <w:multiLevelType w:val="hybridMultilevel"/>
    <w:tmpl w:val="1C182BB8"/>
    <w:lvl w:ilvl="0" w:tplc="B1AEDBF0">
      <w:start w:val="8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424060E8"/>
    <w:multiLevelType w:val="hybridMultilevel"/>
    <w:tmpl w:val="D634158C"/>
    <w:lvl w:ilvl="0" w:tplc="89C4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9C44BA"/>
    <w:multiLevelType w:val="hybridMultilevel"/>
    <w:tmpl w:val="9C608B04"/>
    <w:lvl w:ilvl="0" w:tplc="E85A4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864648"/>
    <w:multiLevelType w:val="hybridMultilevel"/>
    <w:tmpl w:val="98C423D4"/>
    <w:lvl w:ilvl="0" w:tplc="60B2EF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7F3B76"/>
    <w:multiLevelType w:val="hybridMultilevel"/>
    <w:tmpl w:val="FB360B88"/>
    <w:lvl w:ilvl="0" w:tplc="9AB80C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D534B1"/>
    <w:multiLevelType w:val="hybridMultilevel"/>
    <w:tmpl w:val="81E49B32"/>
    <w:lvl w:ilvl="0" w:tplc="8D0A25A4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5F0E5B69"/>
    <w:multiLevelType w:val="hybridMultilevel"/>
    <w:tmpl w:val="41D4E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BB7F2A"/>
    <w:multiLevelType w:val="hybridMultilevel"/>
    <w:tmpl w:val="FA845BA4"/>
    <w:lvl w:ilvl="0" w:tplc="BF8253F2">
      <w:start w:val="1"/>
      <w:numFmt w:val="decimal"/>
      <w:lvlText w:val="%1."/>
      <w:lvlJc w:val="left"/>
      <w:pPr>
        <w:ind w:left="1335" w:hanging="62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 w15:restartNumberingAfterBreak="0">
    <w:nsid w:val="76F15C54"/>
    <w:multiLevelType w:val="hybridMultilevel"/>
    <w:tmpl w:val="BE0EBBCC"/>
    <w:lvl w:ilvl="0" w:tplc="165E7E24">
      <w:start w:val="6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779C754D"/>
    <w:multiLevelType w:val="hybridMultilevel"/>
    <w:tmpl w:val="E616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83B6C"/>
    <w:multiLevelType w:val="hybridMultilevel"/>
    <w:tmpl w:val="FB36113E"/>
    <w:lvl w:ilvl="0" w:tplc="B0C26DC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18696642">
    <w:abstractNumId w:val="12"/>
  </w:num>
  <w:num w:numId="2" w16cid:durableId="48843763">
    <w:abstractNumId w:val="13"/>
  </w:num>
  <w:num w:numId="3" w16cid:durableId="1928347077">
    <w:abstractNumId w:val="4"/>
  </w:num>
  <w:num w:numId="4" w16cid:durableId="644510019">
    <w:abstractNumId w:val="0"/>
  </w:num>
  <w:num w:numId="5" w16cid:durableId="1142969217">
    <w:abstractNumId w:val="9"/>
  </w:num>
  <w:num w:numId="6" w16cid:durableId="1737896850">
    <w:abstractNumId w:val="7"/>
  </w:num>
  <w:num w:numId="7" w16cid:durableId="2063941900">
    <w:abstractNumId w:val="1"/>
  </w:num>
  <w:num w:numId="8" w16cid:durableId="1455372275">
    <w:abstractNumId w:val="6"/>
  </w:num>
  <w:num w:numId="9" w16cid:durableId="1616331439">
    <w:abstractNumId w:val="10"/>
  </w:num>
  <w:num w:numId="10" w16cid:durableId="338704404">
    <w:abstractNumId w:val="8"/>
  </w:num>
  <w:num w:numId="11" w16cid:durableId="977107815">
    <w:abstractNumId w:val="11"/>
  </w:num>
  <w:num w:numId="12" w16cid:durableId="160782212">
    <w:abstractNumId w:val="3"/>
  </w:num>
  <w:num w:numId="13" w16cid:durableId="835539870">
    <w:abstractNumId w:val="5"/>
  </w:num>
  <w:num w:numId="14" w16cid:durableId="64875410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22"/>
    <w:rsid w:val="0000254C"/>
    <w:rsid w:val="0001344B"/>
    <w:rsid w:val="00014742"/>
    <w:rsid w:val="000149C7"/>
    <w:rsid w:val="0001589A"/>
    <w:rsid w:val="000159BF"/>
    <w:rsid w:val="00022A84"/>
    <w:rsid w:val="00024B9D"/>
    <w:rsid w:val="00027180"/>
    <w:rsid w:val="0003035E"/>
    <w:rsid w:val="000326BE"/>
    <w:rsid w:val="00032F90"/>
    <w:rsid w:val="000431A2"/>
    <w:rsid w:val="00045423"/>
    <w:rsid w:val="000458E1"/>
    <w:rsid w:val="00046EFC"/>
    <w:rsid w:val="00063E23"/>
    <w:rsid w:val="000649BF"/>
    <w:rsid w:val="00065D95"/>
    <w:rsid w:val="00070BC0"/>
    <w:rsid w:val="0007185E"/>
    <w:rsid w:val="00077DB7"/>
    <w:rsid w:val="00080D40"/>
    <w:rsid w:val="00087889"/>
    <w:rsid w:val="00087D0A"/>
    <w:rsid w:val="00090A5E"/>
    <w:rsid w:val="000933E6"/>
    <w:rsid w:val="000A7298"/>
    <w:rsid w:val="000B1841"/>
    <w:rsid w:val="000B2497"/>
    <w:rsid w:val="000B2AEF"/>
    <w:rsid w:val="000B3AF9"/>
    <w:rsid w:val="000B3B6B"/>
    <w:rsid w:val="000B6BC0"/>
    <w:rsid w:val="000B730E"/>
    <w:rsid w:val="000C708C"/>
    <w:rsid w:val="000D227F"/>
    <w:rsid w:val="000D50FF"/>
    <w:rsid w:val="000E20D1"/>
    <w:rsid w:val="000E5947"/>
    <w:rsid w:val="000F1348"/>
    <w:rsid w:val="000F3D51"/>
    <w:rsid w:val="00101D7E"/>
    <w:rsid w:val="00103092"/>
    <w:rsid w:val="00107F34"/>
    <w:rsid w:val="00112F9C"/>
    <w:rsid w:val="00113DB8"/>
    <w:rsid w:val="00114CC2"/>
    <w:rsid w:val="001205EA"/>
    <w:rsid w:val="001239EC"/>
    <w:rsid w:val="001277DB"/>
    <w:rsid w:val="00133EA1"/>
    <w:rsid w:val="0014507E"/>
    <w:rsid w:val="00150951"/>
    <w:rsid w:val="00150E88"/>
    <w:rsid w:val="00156D51"/>
    <w:rsid w:val="00161172"/>
    <w:rsid w:val="00166632"/>
    <w:rsid w:val="00172269"/>
    <w:rsid w:val="001754BB"/>
    <w:rsid w:val="00182F0C"/>
    <w:rsid w:val="00192F21"/>
    <w:rsid w:val="00193741"/>
    <w:rsid w:val="001944AE"/>
    <w:rsid w:val="001A1287"/>
    <w:rsid w:val="001A42A1"/>
    <w:rsid w:val="001A53C1"/>
    <w:rsid w:val="001A6696"/>
    <w:rsid w:val="001B576F"/>
    <w:rsid w:val="001B7C1A"/>
    <w:rsid w:val="001C04CD"/>
    <w:rsid w:val="001C2195"/>
    <w:rsid w:val="001C2B8D"/>
    <w:rsid w:val="001D1870"/>
    <w:rsid w:val="001D24FE"/>
    <w:rsid w:val="001D2712"/>
    <w:rsid w:val="001D28DB"/>
    <w:rsid w:val="001D3A73"/>
    <w:rsid w:val="001E13A6"/>
    <w:rsid w:val="001E3B10"/>
    <w:rsid w:val="001E49FB"/>
    <w:rsid w:val="001E74C6"/>
    <w:rsid w:val="001F017D"/>
    <w:rsid w:val="001F3BF3"/>
    <w:rsid w:val="001F4E93"/>
    <w:rsid w:val="001F5314"/>
    <w:rsid w:val="0020298E"/>
    <w:rsid w:val="002032F5"/>
    <w:rsid w:val="002043AA"/>
    <w:rsid w:val="00204BFA"/>
    <w:rsid w:val="00215E45"/>
    <w:rsid w:val="00220CF8"/>
    <w:rsid w:val="002225C1"/>
    <w:rsid w:val="00227438"/>
    <w:rsid w:val="002321FD"/>
    <w:rsid w:val="00232BA7"/>
    <w:rsid w:val="0023325B"/>
    <w:rsid w:val="00234729"/>
    <w:rsid w:val="00250749"/>
    <w:rsid w:val="00253227"/>
    <w:rsid w:val="002540E3"/>
    <w:rsid w:val="0025599B"/>
    <w:rsid w:val="00257923"/>
    <w:rsid w:val="00260A41"/>
    <w:rsid w:val="002900DE"/>
    <w:rsid w:val="00295A8E"/>
    <w:rsid w:val="002A1042"/>
    <w:rsid w:val="002A13E5"/>
    <w:rsid w:val="002B4DB3"/>
    <w:rsid w:val="002C5489"/>
    <w:rsid w:val="002D3AC6"/>
    <w:rsid w:val="002E0807"/>
    <w:rsid w:val="002E23B4"/>
    <w:rsid w:val="002E454F"/>
    <w:rsid w:val="002F050B"/>
    <w:rsid w:val="002F4022"/>
    <w:rsid w:val="002F73D7"/>
    <w:rsid w:val="00305B3D"/>
    <w:rsid w:val="003129BE"/>
    <w:rsid w:val="00312B1E"/>
    <w:rsid w:val="003146D8"/>
    <w:rsid w:val="00314903"/>
    <w:rsid w:val="003157ED"/>
    <w:rsid w:val="00316B39"/>
    <w:rsid w:val="00316C7E"/>
    <w:rsid w:val="00321F7E"/>
    <w:rsid w:val="00324A77"/>
    <w:rsid w:val="00331B16"/>
    <w:rsid w:val="00332117"/>
    <w:rsid w:val="0033318B"/>
    <w:rsid w:val="0033336F"/>
    <w:rsid w:val="00335C1F"/>
    <w:rsid w:val="00341333"/>
    <w:rsid w:val="00346D7B"/>
    <w:rsid w:val="0035141F"/>
    <w:rsid w:val="003535CF"/>
    <w:rsid w:val="00354716"/>
    <w:rsid w:val="00356806"/>
    <w:rsid w:val="00360985"/>
    <w:rsid w:val="0036352D"/>
    <w:rsid w:val="00364585"/>
    <w:rsid w:val="00372C28"/>
    <w:rsid w:val="00377654"/>
    <w:rsid w:val="003779FF"/>
    <w:rsid w:val="00377B07"/>
    <w:rsid w:val="0038527E"/>
    <w:rsid w:val="003879FE"/>
    <w:rsid w:val="00390815"/>
    <w:rsid w:val="0039284F"/>
    <w:rsid w:val="003957C0"/>
    <w:rsid w:val="003A5FD4"/>
    <w:rsid w:val="003B0DF4"/>
    <w:rsid w:val="003B263E"/>
    <w:rsid w:val="003B59A7"/>
    <w:rsid w:val="003C05D3"/>
    <w:rsid w:val="003C0EE2"/>
    <w:rsid w:val="003C69EC"/>
    <w:rsid w:val="003C72C6"/>
    <w:rsid w:val="003D08B3"/>
    <w:rsid w:val="003D1D82"/>
    <w:rsid w:val="003D2D4C"/>
    <w:rsid w:val="003D36CA"/>
    <w:rsid w:val="003E0344"/>
    <w:rsid w:val="003E2605"/>
    <w:rsid w:val="003F05EF"/>
    <w:rsid w:val="003F114B"/>
    <w:rsid w:val="003F131B"/>
    <w:rsid w:val="003F13C2"/>
    <w:rsid w:val="00401FDE"/>
    <w:rsid w:val="0040261C"/>
    <w:rsid w:val="00404CB2"/>
    <w:rsid w:val="004056FD"/>
    <w:rsid w:val="0041399C"/>
    <w:rsid w:val="004156F0"/>
    <w:rsid w:val="0042650A"/>
    <w:rsid w:val="00431A82"/>
    <w:rsid w:val="004324E6"/>
    <w:rsid w:val="0043396E"/>
    <w:rsid w:val="00442BA5"/>
    <w:rsid w:val="00443B2D"/>
    <w:rsid w:val="0045181C"/>
    <w:rsid w:val="0045438E"/>
    <w:rsid w:val="00454583"/>
    <w:rsid w:val="004604DC"/>
    <w:rsid w:val="00471E86"/>
    <w:rsid w:val="00481A95"/>
    <w:rsid w:val="00482261"/>
    <w:rsid w:val="0048263D"/>
    <w:rsid w:val="00486152"/>
    <w:rsid w:val="00493C1B"/>
    <w:rsid w:val="00494685"/>
    <w:rsid w:val="00494969"/>
    <w:rsid w:val="004959DB"/>
    <w:rsid w:val="004A1CF6"/>
    <w:rsid w:val="004A742E"/>
    <w:rsid w:val="004B4E95"/>
    <w:rsid w:val="004B6E58"/>
    <w:rsid w:val="004C3A16"/>
    <w:rsid w:val="004C5857"/>
    <w:rsid w:val="004E031E"/>
    <w:rsid w:val="004F0D85"/>
    <w:rsid w:val="005031C4"/>
    <w:rsid w:val="00503BF6"/>
    <w:rsid w:val="00513982"/>
    <w:rsid w:val="00527A3B"/>
    <w:rsid w:val="00527EBA"/>
    <w:rsid w:val="00534E48"/>
    <w:rsid w:val="005376CC"/>
    <w:rsid w:val="00537F43"/>
    <w:rsid w:val="0054130C"/>
    <w:rsid w:val="00545CC9"/>
    <w:rsid w:val="005478F4"/>
    <w:rsid w:val="00553815"/>
    <w:rsid w:val="00553A5F"/>
    <w:rsid w:val="005660DC"/>
    <w:rsid w:val="005726A6"/>
    <w:rsid w:val="0058357B"/>
    <w:rsid w:val="00585A66"/>
    <w:rsid w:val="00586ADD"/>
    <w:rsid w:val="00595EF3"/>
    <w:rsid w:val="005963E1"/>
    <w:rsid w:val="00596BC6"/>
    <w:rsid w:val="005976CD"/>
    <w:rsid w:val="005A0BDA"/>
    <w:rsid w:val="005A0F73"/>
    <w:rsid w:val="005A626D"/>
    <w:rsid w:val="005A6428"/>
    <w:rsid w:val="005A6ACB"/>
    <w:rsid w:val="005B1D89"/>
    <w:rsid w:val="005B6AA2"/>
    <w:rsid w:val="005C051A"/>
    <w:rsid w:val="005C1C6C"/>
    <w:rsid w:val="005C2895"/>
    <w:rsid w:val="005D3AFA"/>
    <w:rsid w:val="005D3EBD"/>
    <w:rsid w:val="005D53EF"/>
    <w:rsid w:val="005D672C"/>
    <w:rsid w:val="005E2C55"/>
    <w:rsid w:val="005E4812"/>
    <w:rsid w:val="005E5294"/>
    <w:rsid w:val="005F0609"/>
    <w:rsid w:val="005F1D63"/>
    <w:rsid w:val="005F7076"/>
    <w:rsid w:val="00600BE7"/>
    <w:rsid w:val="00605DF0"/>
    <w:rsid w:val="0061254D"/>
    <w:rsid w:val="0061640F"/>
    <w:rsid w:val="00624F9A"/>
    <w:rsid w:val="00625DE5"/>
    <w:rsid w:val="00626491"/>
    <w:rsid w:val="00626AC2"/>
    <w:rsid w:val="00632946"/>
    <w:rsid w:val="00636B01"/>
    <w:rsid w:val="0063702E"/>
    <w:rsid w:val="00637195"/>
    <w:rsid w:val="006514CD"/>
    <w:rsid w:val="0065264B"/>
    <w:rsid w:val="00657CB0"/>
    <w:rsid w:val="00660544"/>
    <w:rsid w:val="00661F5B"/>
    <w:rsid w:val="006630EF"/>
    <w:rsid w:val="00670F31"/>
    <w:rsid w:val="00680306"/>
    <w:rsid w:val="006838DF"/>
    <w:rsid w:val="006843D2"/>
    <w:rsid w:val="0068630D"/>
    <w:rsid w:val="006914F9"/>
    <w:rsid w:val="006A28F9"/>
    <w:rsid w:val="006B2C07"/>
    <w:rsid w:val="006C6080"/>
    <w:rsid w:val="006E1899"/>
    <w:rsid w:val="006F0A09"/>
    <w:rsid w:val="006F57D6"/>
    <w:rsid w:val="00705120"/>
    <w:rsid w:val="00706329"/>
    <w:rsid w:val="00711845"/>
    <w:rsid w:val="00712651"/>
    <w:rsid w:val="007128B1"/>
    <w:rsid w:val="00712DD8"/>
    <w:rsid w:val="007301F4"/>
    <w:rsid w:val="00745E73"/>
    <w:rsid w:val="00746528"/>
    <w:rsid w:val="00750507"/>
    <w:rsid w:val="0075238C"/>
    <w:rsid w:val="00755B00"/>
    <w:rsid w:val="00761958"/>
    <w:rsid w:val="007713CE"/>
    <w:rsid w:val="00771550"/>
    <w:rsid w:val="00774693"/>
    <w:rsid w:val="00791EB0"/>
    <w:rsid w:val="00792FEA"/>
    <w:rsid w:val="007938FB"/>
    <w:rsid w:val="0079576B"/>
    <w:rsid w:val="007A6212"/>
    <w:rsid w:val="007B1F07"/>
    <w:rsid w:val="007B3924"/>
    <w:rsid w:val="007B41D2"/>
    <w:rsid w:val="007B6A84"/>
    <w:rsid w:val="007B7FA1"/>
    <w:rsid w:val="007D47A4"/>
    <w:rsid w:val="007D65BE"/>
    <w:rsid w:val="007D6AA3"/>
    <w:rsid w:val="007E0DAC"/>
    <w:rsid w:val="007E65D4"/>
    <w:rsid w:val="007F5434"/>
    <w:rsid w:val="007F62C3"/>
    <w:rsid w:val="00807954"/>
    <w:rsid w:val="00807B70"/>
    <w:rsid w:val="0081185F"/>
    <w:rsid w:val="00812FC5"/>
    <w:rsid w:val="008134B4"/>
    <w:rsid w:val="008161EC"/>
    <w:rsid w:val="00824D8A"/>
    <w:rsid w:val="00825D68"/>
    <w:rsid w:val="00830F41"/>
    <w:rsid w:val="00833D58"/>
    <w:rsid w:val="0084203C"/>
    <w:rsid w:val="008447B3"/>
    <w:rsid w:val="00845814"/>
    <w:rsid w:val="00847903"/>
    <w:rsid w:val="00854467"/>
    <w:rsid w:val="00855691"/>
    <w:rsid w:val="008563DE"/>
    <w:rsid w:val="008578B2"/>
    <w:rsid w:val="0087066D"/>
    <w:rsid w:val="008741F9"/>
    <w:rsid w:val="008743E1"/>
    <w:rsid w:val="00880C65"/>
    <w:rsid w:val="00885EA0"/>
    <w:rsid w:val="00886A1A"/>
    <w:rsid w:val="00887B8C"/>
    <w:rsid w:val="008913A3"/>
    <w:rsid w:val="00896A81"/>
    <w:rsid w:val="0089799F"/>
    <w:rsid w:val="008A0FDA"/>
    <w:rsid w:val="008A110D"/>
    <w:rsid w:val="008A2CC9"/>
    <w:rsid w:val="008B026E"/>
    <w:rsid w:val="008B58E3"/>
    <w:rsid w:val="008C5325"/>
    <w:rsid w:val="008D1B57"/>
    <w:rsid w:val="008D233B"/>
    <w:rsid w:val="008D4966"/>
    <w:rsid w:val="008D4BC3"/>
    <w:rsid w:val="008E09DA"/>
    <w:rsid w:val="008F688F"/>
    <w:rsid w:val="009044B0"/>
    <w:rsid w:val="00905D60"/>
    <w:rsid w:val="00906DFF"/>
    <w:rsid w:val="00915904"/>
    <w:rsid w:val="00915CEF"/>
    <w:rsid w:val="009169DA"/>
    <w:rsid w:val="00917558"/>
    <w:rsid w:val="00930328"/>
    <w:rsid w:val="00945126"/>
    <w:rsid w:val="00947F48"/>
    <w:rsid w:val="00950D99"/>
    <w:rsid w:val="00956864"/>
    <w:rsid w:val="00962753"/>
    <w:rsid w:val="0096560E"/>
    <w:rsid w:val="00965E8B"/>
    <w:rsid w:val="009678BF"/>
    <w:rsid w:val="00974447"/>
    <w:rsid w:val="009766AF"/>
    <w:rsid w:val="00984E7A"/>
    <w:rsid w:val="00984E9B"/>
    <w:rsid w:val="0099106A"/>
    <w:rsid w:val="009918B5"/>
    <w:rsid w:val="00992FE7"/>
    <w:rsid w:val="00993B8F"/>
    <w:rsid w:val="009953B0"/>
    <w:rsid w:val="009A3621"/>
    <w:rsid w:val="009A3E89"/>
    <w:rsid w:val="009A6806"/>
    <w:rsid w:val="009B7622"/>
    <w:rsid w:val="009C0505"/>
    <w:rsid w:val="009C1CAB"/>
    <w:rsid w:val="009D0172"/>
    <w:rsid w:val="009E0F1C"/>
    <w:rsid w:val="009E30E9"/>
    <w:rsid w:val="009E35D6"/>
    <w:rsid w:val="009E5ABA"/>
    <w:rsid w:val="009F0542"/>
    <w:rsid w:val="009F1A9D"/>
    <w:rsid w:val="009F1DDE"/>
    <w:rsid w:val="009F2936"/>
    <w:rsid w:val="009F2FAF"/>
    <w:rsid w:val="009F3403"/>
    <w:rsid w:val="009F3520"/>
    <w:rsid w:val="009F5E78"/>
    <w:rsid w:val="00A02653"/>
    <w:rsid w:val="00A06601"/>
    <w:rsid w:val="00A138CF"/>
    <w:rsid w:val="00A14B99"/>
    <w:rsid w:val="00A27B04"/>
    <w:rsid w:val="00A31C40"/>
    <w:rsid w:val="00A33E4B"/>
    <w:rsid w:val="00A3407F"/>
    <w:rsid w:val="00A44C9F"/>
    <w:rsid w:val="00A540A9"/>
    <w:rsid w:val="00A60204"/>
    <w:rsid w:val="00A652F4"/>
    <w:rsid w:val="00A654CB"/>
    <w:rsid w:val="00A66822"/>
    <w:rsid w:val="00A75D05"/>
    <w:rsid w:val="00A903D3"/>
    <w:rsid w:val="00A92DE4"/>
    <w:rsid w:val="00AA0C62"/>
    <w:rsid w:val="00AA0CDC"/>
    <w:rsid w:val="00AA5792"/>
    <w:rsid w:val="00AA6AA6"/>
    <w:rsid w:val="00AB1D53"/>
    <w:rsid w:val="00AC0E8F"/>
    <w:rsid w:val="00AE20E1"/>
    <w:rsid w:val="00AE3E95"/>
    <w:rsid w:val="00AE521A"/>
    <w:rsid w:val="00AF2286"/>
    <w:rsid w:val="00AF48CB"/>
    <w:rsid w:val="00AF7666"/>
    <w:rsid w:val="00B00D61"/>
    <w:rsid w:val="00B035DD"/>
    <w:rsid w:val="00B038AC"/>
    <w:rsid w:val="00B03DF6"/>
    <w:rsid w:val="00B052E8"/>
    <w:rsid w:val="00B06C46"/>
    <w:rsid w:val="00B07B9B"/>
    <w:rsid w:val="00B07F05"/>
    <w:rsid w:val="00B1727B"/>
    <w:rsid w:val="00B31380"/>
    <w:rsid w:val="00B3370F"/>
    <w:rsid w:val="00B351B9"/>
    <w:rsid w:val="00B351CB"/>
    <w:rsid w:val="00B52329"/>
    <w:rsid w:val="00B56918"/>
    <w:rsid w:val="00B60089"/>
    <w:rsid w:val="00B65137"/>
    <w:rsid w:val="00B82544"/>
    <w:rsid w:val="00B91A29"/>
    <w:rsid w:val="00B94064"/>
    <w:rsid w:val="00B9437A"/>
    <w:rsid w:val="00BA1508"/>
    <w:rsid w:val="00BB02BD"/>
    <w:rsid w:val="00BB27A3"/>
    <w:rsid w:val="00BB6298"/>
    <w:rsid w:val="00BB6704"/>
    <w:rsid w:val="00BC26D5"/>
    <w:rsid w:val="00BC31C1"/>
    <w:rsid w:val="00BC36B3"/>
    <w:rsid w:val="00BC3832"/>
    <w:rsid w:val="00BC6951"/>
    <w:rsid w:val="00BC7425"/>
    <w:rsid w:val="00BD10DA"/>
    <w:rsid w:val="00BD10DB"/>
    <w:rsid w:val="00BD59E9"/>
    <w:rsid w:val="00BD6EE1"/>
    <w:rsid w:val="00BD72AD"/>
    <w:rsid w:val="00BE28DE"/>
    <w:rsid w:val="00BE5756"/>
    <w:rsid w:val="00BF1D53"/>
    <w:rsid w:val="00C15233"/>
    <w:rsid w:val="00C2564A"/>
    <w:rsid w:val="00C26419"/>
    <w:rsid w:val="00C33A17"/>
    <w:rsid w:val="00C34057"/>
    <w:rsid w:val="00C37120"/>
    <w:rsid w:val="00C42518"/>
    <w:rsid w:val="00C438A9"/>
    <w:rsid w:val="00C444DD"/>
    <w:rsid w:val="00C46CC4"/>
    <w:rsid w:val="00C52B75"/>
    <w:rsid w:val="00C54F48"/>
    <w:rsid w:val="00C57479"/>
    <w:rsid w:val="00C57E82"/>
    <w:rsid w:val="00C607F3"/>
    <w:rsid w:val="00C62505"/>
    <w:rsid w:val="00C65DDE"/>
    <w:rsid w:val="00C67363"/>
    <w:rsid w:val="00C7277E"/>
    <w:rsid w:val="00C8085C"/>
    <w:rsid w:val="00C92FA6"/>
    <w:rsid w:val="00C942EF"/>
    <w:rsid w:val="00CA3663"/>
    <w:rsid w:val="00CB0760"/>
    <w:rsid w:val="00CB473D"/>
    <w:rsid w:val="00CB4BD7"/>
    <w:rsid w:val="00CC0325"/>
    <w:rsid w:val="00CC3942"/>
    <w:rsid w:val="00CC5C06"/>
    <w:rsid w:val="00CC63B3"/>
    <w:rsid w:val="00CE579A"/>
    <w:rsid w:val="00CF305D"/>
    <w:rsid w:val="00CF3B66"/>
    <w:rsid w:val="00CF5CD0"/>
    <w:rsid w:val="00D02FD6"/>
    <w:rsid w:val="00D14148"/>
    <w:rsid w:val="00D30844"/>
    <w:rsid w:val="00D43DAE"/>
    <w:rsid w:val="00D50A50"/>
    <w:rsid w:val="00D516C5"/>
    <w:rsid w:val="00D52416"/>
    <w:rsid w:val="00D53C58"/>
    <w:rsid w:val="00D54270"/>
    <w:rsid w:val="00D61BFD"/>
    <w:rsid w:val="00D6462D"/>
    <w:rsid w:val="00D76762"/>
    <w:rsid w:val="00DA1775"/>
    <w:rsid w:val="00DA1C37"/>
    <w:rsid w:val="00DB10A2"/>
    <w:rsid w:val="00DB5564"/>
    <w:rsid w:val="00DC084E"/>
    <w:rsid w:val="00DC62F0"/>
    <w:rsid w:val="00DD1E3F"/>
    <w:rsid w:val="00DE0DDA"/>
    <w:rsid w:val="00DE166F"/>
    <w:rsid w:val="00DE2F70"/>
    <w:rsid w:val="00DE52EB"/>
    <w:rsid w:val="00DF0A85"/>
    <w:rsid w:val="00DF1792"/>
    <w:rsid w:val="00DF235A"/>
    <w:rsid w:val="00DF3BE3"/>
    <w:rsid w:val="00E07143"/>
    <w:rsid w:val="00E20964"/>
    <w:rsid w:val="00E210C1"/>
    <w:rsid w:val="00E25558"/>
    <w:rsid w:val="00E26170"/>
    <w:rsid w:val="00E47FFC"/>
    <w:rsid w:val="00E51AD0"/>
    <w:rsid w:val="00E60F1C"/>
    <w:rsid w:val="00E617F3"/>
    <w:rsid w:val="00E63AE3"/>
    <w:rsid w:val="00E64902"/>
    <w:rsid w:val="00E72923"/>
    <w:rsid w:val="00E72BB3"/>
    <w:rsid w:val="00E749E7"/>
    <w:rsid w:val="00E77B2B"/>
    <w:rsid w:val="00E8205F"/>
    <w:rsid w:val="00E8233D"/>
    <w:rsid w:val="00E82F76"/>
    <w:rsid w:val="00E91400"/>
    <w:rsid w:val="00E97532"/>
    <w:rsid w:val="00EA1DE7"/>
    <w:rsid w:val="00EB06E7"/>
    <w:rsid w:val="00EB0BFA"/>
    <w:rsid w:val="00EB1FA2"/>
    <w:rsid w:val="00EB2D57"/>
    <w:rsid w:val="00EC053D"/>
    <w:rsid w:val="00EC3BA7"/>
    <w:rsid w:val="00EC6B2D"/>
    <w:rsid w:val="00ED290A"/>
    <w:rsid w:val="00ED7116"/>
    <w:rsid w:val="00ED7B64"/>
    <w:rsid w:val="00EE0D6A"/>
    <w:rsid w:val="00EE33AD"/>
    <w:rsid w:val="00EE6D13"/>
    <w:rsid w:val="00F00B42"/>
    <w:rsid w:val="00F13882"/>
    <w:rsid w:val="00F143AC"/>
    <w:rsid w:val="00F149E3"/>
    <w:rsid w:val="00F24AA3"/>
    <w:rsid w:val="00F30225"/>
    <w:rsid w:val="00F4027F"/>
    <w:rsid w:val="00F41DD0"/>
    <w:rsid w:val="00F463E5"/>
    <w:rsid w:val="00F47334"/>
    <w:rsid w:val="00F502EC"/>
    <w:rsid w:val="00F54496"/>
    <w:rsid w:val="00F56FA0"/>
    <w:rsid w:val="00F60EA8"/>
    <w:rsid w:val="00F766C3"/>
    <w:rsid w:val="00F77260"/>
    <w:rsid w:val="00F776DE"/>
    <w:rsid w:val="00F85B73"/>
    <w:rsid w:val="00F8724E"/>
    <w:rsid w:val="00F904EB"/>
    <w:rsid w:val="00F922EB"/>
    <w:rsid w:val="00F9484C"/>
    <w:rsid w:val="00FA6DDA"/>
    <w:rsid w:val="00FC22DD"/>
    <w:rsid w:val="00FC4F4C"/>
    <w:rsid w:val="00FC68C4"/>
    <w:rsid w:val="00FD1E62"/>
    <w:rsid w:val="00FD2BE3"/>
    <w:rsid w:val="00FD30A5"/>
    <w:rsid w:val="00FD4F4F"/>
    <w:rsid w:val="00FD67F3"/>
    <w:rsid w:val="00FE087B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3894"/>
  <w15:docId w15:val="{0D373860-C7B2-4287-9634-F638507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0CD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5CEF"/>
  </w:style>
  <w:style w:type="paragraph" w:styleId="a5">
    <w:name w:val="Plain Text"/>
    <w:basedOn w:val="a"/>
    <w:link w:val="a6"/>
    <w:uiPriority w:val="99"/>
    <w:unhideWhenUsed/>
    <w:rsid w:val="00BF1D53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BF1D53"/>
    <w:rPr>
      <w:rFonts w:ascii="Courier New" w:hAnsi="Courier New" w:cs="Courier New"/>
    </w:rPr>
  </w:style>
  <w:style w:type="paragraph" w:styleId="a7">
    <w:name w:val="caption"/>
    <w:basedOn w:val="a"/>
    <w:uiPriority w:val="35"/>
    <w:qFormat/>
    <w:rsid w:val="00045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045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F68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68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Web)1"/>
    <w:basedOn w:val="a"/>
    <w:uiPriority w:val="99"/>
    <w:unhideWhenUsed/>
    <w:qFormat/>
    <w:rsid w:val="00F5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3032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customStyle="1" w:styleId="ac">
    <w:name w:val="Стиль"/>
    <w:rsid w:val="00930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930328"/>
    <w:rPr>
      <w:color w:val="0000FF"/>
      <w:u w:val="single"/>
    </w:rPr>
  </w:style>
  <w:style w:type="paragraph" w:customStyle="1" w:styleId="ae">
    <w:name w:val="Знак Знак Знак Знак"/>
    <w:basedOn w:val="a"/>
    <w:autoRedefine/>
    <w:rsid w:val="003C0EE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">
    <w:name w:val="Знак"/>
    <w:basedOn w:val="a"/>
    <w:autoRedefine/>
    <w:rsid w:val="003C0EE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0">
    <w:name w:val="Знак"/>
    <w:basedOn w:val="a"/>
    <w:autoRedefine/>
    <w:rsid w:val="00BB670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63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719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2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65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autoRedefine/>
    <w:uiPriority w:val="99"/>
    <w:rsid w:val="00993B8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f4">
    <w:name w:val="Знак"/>
    <w:basedOn w:val="a"/>
    <w:autoRedefine/>
    <w:rsid w:val="009766AF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customStyle="1" w:styleId="1">
    <w:name w:val="Сетка таблицы1"/>
    <w:basedOn w:val="a1"/>
    <w:next w:val="a8"/>
    <w:uiPriority w:val="59"/>
    <w:rsid w:val="00E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E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4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B5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B569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iPriority w:val="59"/>
    <w:rsid w:val="00C438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CC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E8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unhideWhenUsed/>
    <w:rsid w:val="002579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257923"/>
  </w:style>
  <w:style w:type="numbering" w:customStyle="1" w:styleId="10">
    <w:name w:val="Нет списка1"/>
    <w:next w:val="a2"/>
    <w:uiPriority w:val="99"/>
    <w:semiHidden/>
    <w:unhideWhenUsed/>
    <w:rsid w:val="00EB2D57"/>
  </w:style>
  <w:style w:type="table" w:customStyle="1" w:styleId="7">
    <w:name w:val="Сетка таблицы7"/>
    <w:basedOn w:val="a1"/>
    <w:next w:val="a8"/>
    <w:uiPriority w:val="59"/>
    <w:rsid w:val="00E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8"/>
    <w:uiPriority w:val="59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EB2D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39"/>
    <w:rsid w:val="00E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8"/>
    <w:uiPriority w:val="59"/>
    <w:rsid w:val="00E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8"/>
    <w:uiPriority w:val="59"/>
    <w:rsid w:val="00E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rsid w:val="00EB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E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8"/>
    <w:uiPriority w:val="59"/>
    <w:rsid w:val="00EB2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1"/>
    <w:basedOn w:val="a1"/>
    <w:rsid w:val="00EB2D57"/>
    <w:rPr>
      <w:rFonts w:ascii="Calibri" w:eastAsia="Calibri" w:hAnsi="Calibri" w:cs="Calibri"/>
      <w:lang w:val="kk-K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15">
    <w:name w:val="Без интервала1"/>
    <w:next w:val="af5"/>
    <w:uiPriority w:val="1"/>
    <w:qFormat/>
    <w:rsid w:val="00EB2D57"/>
    <w:pPr>
      <w:spacing w:after="0" w:line="240" w:lineRule="auto"/>
    </w:pPr>
    <w:rPr>
      <w:rFonts w:eastAsia="Times New Roman"/>
      <w:lang w:val="en-US"/>
    </w:rPr>
  </w:style>
  <w:style w:type="character" w:customStyle="1" w:styleId="y2iqfc">
    <w:name w:val="y2iqfc"/>
    <w:basedOn w:val="a0"/>
    <w:rsid w:val="00EB2D57"/>
  </w:style>
  <w:style w:type="paragraph" w:styleId="af5">
    <w:name w:val="No Spacing"/>
    <w:uiPriority w:val="1"/>
    <w:qFormat/>
    <w:rsid w:val="00EB2D57"/>
    <w:pPr>
      <w:spacing w:after="0" w:line="240" w:lineRule="auto"/>
    </w:pPr>
  </w:style>
  <w:style w:type="table" w:customStyle="1" w:styleId="140">
    <w:name w:val="Сетка таблицы14"/>
    <w:basedOn w:val="a1"/>
    <w:next w:val="a8"/>
    <w:uiPriority w:val="59"/>
    <w:rsid w:val="0023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8"/>
    <w:uiPriority w:val="59"/>
    <w:rsid w:val="002321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59"/>
    <w:rsid w:val="0023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2B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2B4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8"/>
    <w:uiPriority w:val="39"/>
    <w:rsid w:val="009F2FA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833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8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contro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kz/memleket/entities/contr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contro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kz/memleket/entities/cont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A335-2E76-4B31-96A6-0A35FCA3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Ainur Begimbetova</cp:lastModifiedBy>
  <cp:revision>32</cp:revision>
  <cp:lastPrinted>2020-12-03T09:11:00Z</cp:lastPrinted>
  <dcterms:created xsi:type="dcterms:W3CDTF">2022-06-19T01:35:00Z</dcterms:created>
  <dcterms:modified xsi:type="dcterms:W3CDTF">2022-07-22T18:39:00Z</dcterms:modified>
</cp:coreProperties>
</file>